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8A93F">
      <w:pPr>
        <w:ind w:left="3370" w:hanging="3370" w:hangingChars="1049"/>
        <w:jc w:val="left"/>
        <w:rPr>
          <w:rFonts w:cs="宋体"/>
          <w:b/>
          <w:sz w:val="32"/>
          <w:szCs w:val="36"/>
        </w:rPr>
      </w:pPr>
      <w:bookmarkStart w:id="0" w:name="_Toc417895952"/>
      <w:bookmarkStart w:id="1" w:name="_Toc417896685"/>
      <w:bookmarkStart w:id="2" w:name="_Toc416702955"/>
      <w:bookmarkStart w:id="3" w:name="_Toc416703361"/>
      <w:bookmarkStart w:id="4" w:name="_Toc417896502"/>
      <w:r>
        <w:rPr>
          <w:rFonts w:hint="eastAsia" w:cs="宋体"/>
          <w:b/>
          <w:sz w:val="32"/>
          <w:szCs w:val="36"/>
        </w:rPr>
        <w:t>项目名称：</w:t>
      </w:r>
      <w:r>
        <w:rPr>
          <w:rFonts w:hint="eastAsia" w:ascii="Times New Roman" w:hAnsi="Times New Roman" w:eastAsia="宋体" w:cs="宋体"/>
          <w:b/>
          <w:bCs w:val="0"/>
          <w:color w:val="auto"/>
          <w:sz w:val="32"/>
          <w:szCs w:val="36"/>
          <w:u w:val="none"/>
        </w:rPr>
        <w:t>F07高性能玻璃纤维生产线设备更新及技术改造</w:t>
      </w:r>
      <w:r>
        <w:rPr>
          <w:rFonts w:hint="eastAsia" w:ascii="Times New Roman" w:hAnsi="Times New Roman" w:eastAsia="宋体" w:cs="宋体"/>
          <w:b/>
          <w:sz w:val="32"/>
          <w:szCs w:val="36"/>
          <w:u w:val="none"/>
          <w:lang w:eastAsia="zh-CN"/>
        </w:rPr>
        <w:t>项目</w:t>
      </w:r>
      <w:r>
        <w:rPr>
          <w:rFonts w:hint="eastAsia" w:ascii="Times New Roman" w:hAnsi="Times New Roman" w:eastAsia="宋体" w:cs="宋体"/>
          <w:b/>
          <w:sz w:val="32"/>
          <w:szCs w:val="36"/>
          <w:u w:val="none"/>
        </w:rPr>
        <w:t>施工图审查</w:t>
      </w:r>
    </w:p>
    <w:p w14:paraId="08088C9E">
      <w:pPr>
        <w:ind w:left="2527" w:hanging="2527" w:hangingChars="1049"/>
        <w:jc w:val="left"/>
        <w:rPr>
          <w:rFonts w:cs="宋体"/>
          <w:kern w:val="0"/>
          <w:sz w:val="22"/>
        </w:rPr>
      </w:pPr>
      <w:r>
        <w:rPr>
          <w:rFonts w:hint="eastAsia" w:cs="宋体"/>
          <w:b/>
          <w:sz w:val="24"/>
        </w:rPr>
        <w:t xml:space="preserve">                                            </w:t>
      </w:r>
    </w:p>
    <w:bookmarkEnd w:id="0"/>
    <w:bookmarkEnd w:id="1"/>
    <w:bookmarkEnd w:id="2"/>
    <w:bookmarkEnd w:id="3"/>
    <w:bookmarkEnd w:id="4"/>
    <w:p w14:paraId="79432453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/>
          <w:b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/>
          <w:b/>
          <w:sz w:val="32"/>
          <w:szCs w:val="32"/>
          <w:lang w:eastAsia="zh-CN"/>
        </w:rPr>
        <w:t>询比采购</w:t>
      </w:r>
      <w:r>
        <w:rPr>
          <w:rFonts w:hint="eastAsia"/>
          <w:b/>
          <w:sz w:val="32"/>
          <w:szCs w:val="32"/>
        </w:rPr>
        <w:t>编号：</w:t>
      </w:r>
      <w:bookmarkStart w:id="5" w:name="_Hlk218584698"/>
      <w:r>
        <w:rPr>
          <w:rFonts w:hint="eastAsia"/>
          <w:b/>
          <w:color w:val="auto"/>
          <w:sz w:val="32"/>
          <w:szCs w:val="32"/>
          <w:shd w:val="clear" w:fill="auto"/>
        </w:rPr>
        <w:t>CPIC-GCFWCG-2026-063</w:t>
      </w:r>
    </w:p>
    <w:bookmarkEnd w:id="5"/>
    <w:p w14:paraId="2B5D7425">
      <w:pPr>
        <w:pStyle w:val="9"/>
        <w:shd w:val="clear" w:color="auto" w:fill="FFFFFF"/>
        <w:autoSpaceDE w:val="0"/>
        <w:autoSpaceDN w:val="0"/>
        <w:adjustRightInd w:val="0"/>
        <w:snapToGrid w:val="0"/>
        <w:rPr>
          <w:rFonts w:cs="宋体"/>
          <w:b/>
          <w:sz w:val="24"/>
        </w:rPr>
      </w:pPr>
    </w:p>
    <w:p w14:paraId="6F4C4674">
      <w:pPr>
        <w:autoSpaceDE w:val="0"/>
        <w:autoSpaceDN w:val="0"/>
        <w:adjustRightInd w:val="0"/>
        <w:snapToGrid w:val="0"/>
        <w:spacing w:line="360" w:lineRule="auto"/>
        <w:rPr>
          <w:rFonts w:cs="宋体"/>
          <w:b/>
          <w:kern w:val="0"/>
          <w:sz w:val="32"/>
          <w:szCs w:val="32"/>
        </w:rPr>
      </w:pPr>
      <w:r>
        <w:rPr>
          <w:rFonts w:hint="eastAsia" w:cs="宋体"/>
          <w:b/>
          <w:sz w:val="24"/>
        </w:rPr>
        <w:t xml:space="preserve">                                           </w:t>
      </w:r>
    </w:p>
    <w:p w14:paraId="54496C31">
      <w:pPr>
        <w:ind w:firstLine="556"/>
        <w:rPr>
          <w:rFonts w:cs="宋体"/>
        </w:rPr>
      </w:pPr>
    </w:p>
    <w:p w14:paraId="2436A349">
      <w:pPr>
        <w:tabs>
          <w:tab w:val="left" w:pos="6705"/>
          <w:tab w:val="left" w:pos="7065"/>
        </w:tabs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  <w:r>
        <w:rPr>
          <w:rFonts w:hint="eastAsia" w:cs="宋体"/>
          <w:kern w:val="0"/>
          <w:sz w:val="20"/>
          <w:szCs w:val="20"/>
        </w:rPr>
        <w:tab/>
      </w:r>
      <w:r>
        <w:rPr>
          <w:rFonts w:hint="eastAsia" w:cs="宋体"/>
          <w:kern w:val="0"/>
          <w:sz w:val="20"/>
          <w:szCs w:val="20"/>
        </w:rPr>
        <w:tab/>
      </w:r>
    </w:p>
    <w:p w14:paraId="65440EB0">
      <w:pPr>
        <w:autoSpaceDE w:val="0"/>
        <w:autoSpaceDN w:val="0"/>
        <w:adjustRightInd w:val="0"/>
        <w:snapToGrid w:val="0"/>
        <w:spacing w:line="360" w:lineRule="auto"/>
        <w:ind w:firstLine="265"/>
        <w:rPr>
          <w:rFonts w:cs="宋体"/>
          <w:kern w:val="0"/>
          <w:sz w:val="10"/>
          <w:szCs w:val="10"/>
        </w:rPr>
      </w:pPr>
    </w:p>
    <w:p w14:paraId="2EF1E595">
      <w:pPr>
        <w:autoSpaceDE w:val="0"/>
        <w:autoSpaceDN w:val="0"/>
        <w:adjustRightInd w:val="0"/>
        <w:snapToGrid w:val="0"/>
        <w:spacing w:line="360" w:lineRule="auto"/>
        <w:ind w:firstLine="265"/>
        <w:jc w:val="center"/>
        <w:rPr>
          <w:rFonts w:cs="宋体"/>
          <w:kern w:val="0"/>
          <w:sz w:val="10"/>
          <w:szCs w:val="10"/>
        </w:rPr>
      </w:pPr>
    </w:p>
    <w:p w14:paraId="5A467CC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spacing w:val="24"/>
          <w:w w:val="80"/>
          <w:sz w:val="120"/>
          <w:szCs w:val="120"/>
        </w:rPr>
      </w:pPr>
      <w:r>
        <w:rPr>
          <w:rFonts w:hint="eastAsia" w:cs="宋体"/>
          <w:spacing w:val="24"/>
          <w:w w:val="80"/>
          <w:sz w:val="120"/>
          <w:szCs w:val="120"/>
          <w:lang w:eastAsia="zh-CN"/>
        </w:rPr>
        <w:t>询比采购</w:t>
      </w:r>
      <w:r>
        <w:rPr>
          <w:rFonts w:hint="eastAsia" w:cs="宋体"/>
          <w:spacing w:val="24"/>
          <w:w w:val="80"/>
          <w:sz w:val="120"/>
          <w:szCs w:val="120"/>
        </w:rPr>
        <w:t>文件</w:t>
      </w:r>
    </w:p>
    <w:p w14:paraId="61B9222A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41685F7E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0432398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采购人:</w:t>
      </w:r>
      <w:r>
        <w:rPr>
          <w:rFonts w:hint="eastAsia"/>
        </w:rPr>
        <w:t xml:space="preserve"> </w:t>
      </w:r>
      <w:r>
        <w:rPr>
          <w:rFonts w:hint="eastAsia" w:cs="宋体"/>
          <w:b/>
          <w:bCs/>
          <w:sz w:val="36"/>
          <w:szCs w:val="36"/>
        </w:rPr>
        <w:t>重庆国际复合材料股份有限公司</w:t>
      </w:r>
    </w:p>
    <w:p w14:paraId="64755DF0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0C58398B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  <w:r>
        <w:rPr>
          <w:rFonts w:hint="eastAsia" w:cs="宋体"/>
          <w:b/>
          <w:w w:val="95"/>
          <w:kern w:val="0"/>
          <w:sz w:val="32"/>
          <w:szCs w:val="32"/>
        </w:rPr>
        <w:t xml:space="preserve">二〇二六年 </w:t>
      </w:r>
      <w:r>
        <w:rPr>
          <w:rFonts w:hint="eastAsia" w:cs="宋体"/>
          <w:b/>
          <w:w w:val="95"/>
          <w:kern w:val="0"/>
          <w:sz w:val="32"/>
          <w:szCs w:val="32"/>
          <w:lang w:val="en-US" w:eastAsia="zh-CN"/>
        </w:rPr>
        <w:t>九</w:t>
      </w:r>
      <w:r>
        <w:rPr>
          <w:rFonts w:hint="eastAsia" w:cs="宋体"/>
          <w:b/>
          <w:w w:val="95"/>
          <w:kern w:val="0"/>
          <w:sz w:val="32"/>
          <w:szCs w:val="32"/>
        </w:rPr>
        <w:t xml:space="preserve"> </w:t>
      </w:r>
      <w:r>
        <w:rPr>
          <w:rFonts w:cs="宋体"/>
          <w:b/>
          <w:w w:val="95"/>
          <w:kern w:val="0"/>
          <w:sz w:val="32"/>
          <w:szCs w:val="32"/>
        </w:rPr>
        <w:t xml:space="preserve"> </w:t>
      </w:r>
      <w:r>
        <w:rPr>
          <w:rFonts w:hint="eastAsia" w:cs="宋体"/>
          <w:b/>
          <w:w w:val="95"/>
          <w:kern w:val="0"/>
          <w:sz w:val="32"/>
          <w:szCs w:val="32"/>
        </w:rPr>
        <w:t>月</w:t>
      </w:r>
    </w:p>
    <w:p w14:paraId="618A738B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07EDE59E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both"/>
        <w:rPr>
          <w:rFonts w:hint="eastAsia" w:cs="宋体"/>
          <w:b/>
          <w:w w:val="95"/>
          <w:kern w:val="0"/>
          <w:sz w:val="32"/>
          <w:szCs w:val="32"/>
        </w:rPr>
      </w:pPr>
    </w:p>
    <w:p w14:paraId="50F35A13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both"/>
        <w:rPr>
          <w:rFonts w:cs="宋体"/>
          <w:b/>
          <w:w w:val="95"/>
          <w:kern w:val="0"/>
          <w:sz w:val="32"/>
          <w:szCs w:val="32"/>
        </w:rPr>
      </w:pPr>
    </w:p>
    <w:p w14:paraId="51AE39CF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5E1D4756">
      <w:pPr>
        <w:pStyle w:val="8"/>
        <w:tabs>
          <w:tab w:val="right" w:leader="dot" w:pos="8609"/>
        </w:tabs>
        <w:ind w:left="0" w:leftChars="0" w:firstLine="954"/>
        <w:rPr>
          <w:rFonts w:cs="宋体"/>
          <w:sz w:val="36"/>
          <w:szCs w:val="36"/>
        </w:rPr>
      </w:pPr>
      <w:r>
        <w:rPr>
          <w:rFonts w:hint="eastAsia" w:cs="宋体"/>
          <w:sz w:val="36"/>
          <w:szCs w:val="36"/>
        </w:rPr>
        <w:t>编制：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</w:rPr>
        <w:t xml:space="preserve">  </w:t>
      </w:r>
      <w:r>
        <w:rPr>
          <w:rFonts w:hint="eastAsia" w:cs="宋体"/>
          <w:sz w:val="36"/>
          <w:szCs w:val="36"/>
        </w:rPr>
        <w:t>审核：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  <w:u w:val="single"/>
        </w:rPr>
        <w:t xml:space="preserve">   </w:t>
      </w:r>
    </w:p>
    <w:p w14:paraId="05C6389D">
      <w:pPr>
        <w:pStyle w:val="8"/>
        <w:tabs>
          <w:tab w:val="right" w:leader="dot" w:pos="8609"/>
        </w:tabs>
        <w:ind w:left="0" w:leftChars="0" w:firstLine="1166"/>
        <w:rPr>
          <w:rFonts w:cs="宋体"/>
          <w:bCs/>
          <w:kern w:val="0"/>
          <w:sz w:val="44"/>
          <w:szCs w:val="48"/>
        </w:rPr>
      </w:pPr>
    </w:p>
    <w:p w14:paraId="1DE9D4CE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hint="eastAsia" w:cs="宋体"/>
          <w:b/>
          <w:w w:val="95"/>
          <w:kern w:val="0"/>
          <w:sz w:val="32"/>
          <w:szCs w:val="32"/>
        </w:rPr>
      </w:pPr>
    </w:p>
    <w:p w14:paraId="438FD7AC">
      <w:pPr>
        <w:jc w:val="center"/>
        <w:rPr>
          <w:rFonts w:cs="宋体"/>
          <w:sz w:val="36"/>
          <w:szCs w:val="36"/>
          <w:u w:val="single"/>
        </w:rPr>
      </w:pPr>
    </w:p>
    <w:p w14:paraId="06983636">
      <w:pPr>
        <w:jc w:val="center"/>
        <w:rPr>
          <w:rFonts w:hint="eastAsia" w:ascii="宋体" w:hAnsi="宋体"/>
          <w:b/>
          <w:bCs/>
          <w:sz w:val="40"/>
          <w:szCs w:val="40"/>
        </w:rPr>
      </w:pPr>
    </w:p>
    <w:p w14:paraId="607F7612">
      <w:pPr>
        <w:jc w:val="center"/>
        <w:rPr>
          <w:rFonts w:hint="eastAsia" w:ascii="宋体" w:hAnsi="宋体"/>
          <w:b/>
          <w:bCs/>
          <w:sz w:val="40"/>
          <w:szCs w:val="40"/>
        </w:rPr>
      </w:pPr>
      <w:bookmarkStart w:id="10" w:name="_GoBack"/>
      <w:r>
        <w:rPr>
          <w:rFonts w:hint="eastAsia" w:ascii="宋体" w:hAnsi="宋体"/>
          <w:b/>
          <w:bCs/>
          <w:sz w:val="40"/>
          <w:szCs w:val="40"/>
          <w:lang w:eastAsia="zh-CN"/>
        </w:rPr>
        <w:t>询比采购</w:t>
      </w:r>
      <w:r>
        <w:rPr>
          <w:rFonts w:hint="eastAsia" w:ascii="宋体" w:hAnsi="宋体"/>
          <w:b/>
          <w:bCs/>
          <w:sz w:val="40"/>
          <w:szCs w:val="40"/>
        </w:rPr>
        <w:t>文件</w:t>
      </w:r>
    </w:p>
    <w:p w14:paraId="2E4E7C8D">
      <w:pPr>
        <w:spacing w:line="440" w:lineRule="exact"/>
        <w:ind w:firstLine="426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重庆国际复合材料股份有限公司就</w:t>
      </w:r>
      <w:r>
        <w:rPr>
          <w:rFonts w:hint="eastAsia" w:cs="Times New Roman" w:asciiTheme="minorEastAsia" w:hAnsiTheme="minorEastAsia" w:eastAsiaTheme="minorEastAsia"/>
          <w:b w:val="0"/>
          <w:bCs w:val="0"/>
          <w:color w:val="auto"/>
          <w:sz w:val="24"/>
          <w:szCs w:val="24"/>
          <w:u w:val="single"/>
        </w:rPr>
        <w:t>F07高性能玻璃纤维生产线设备更新及技术改造</w:t>
      </w:r>
      <w:r>
        <w:rPr>
          <w:rFonts w:hint="eastAsia" w:asciiTheme="minorEastAsia" w:hAnsiTheme="minorEastAsia" w:eastAsiaTheme="minorEastAsia"/>
          <w:sz w:val="24"/>
          <w:u w:val="single"/>
          <w:lang w:eastAsia="zh-CN"/>
        </w:rPr>
        <w:t>项目</w:t>
      </w:r>
      <w:r>
        <w:rPr>
          <w:rFonts w:hint="eastAsia" w:asciiTheme="minorEastAsia" w:hAnsiTheme="minorEastAsia" w:eastAsiaTheme="minorEastAsia"/>
          <w:sz w:val="24"/>
          <w:u w:val="single"/>
        </w:rPr>
        <w:t>施工图审查</w:t>
      </w:r>
      <w:r>
        <w:rPr>
          <w:rFonts w:hint="eastAsia" w:asciiTheme="minorEastAsia" w:hAnsiTheme="minorEastAsia" w:eastAsiaTheme="minorEastAsia"/>
          <w:sz w:val="24"/>
        </w:rPr>
        <w:t>进行国内外</w:t>
      </w:r>
      <w:r>
        <w:rPr>
          <w:rFonts w:hint="eastAsia" w:asciiTheme="minorEastAsia" w:hAnsiTheme="minorEastAsia" w:eastAsiaTheme="minorEastAsia"/>
          <w:sz w:val="24"/>
          <w:lang w:eastAsia="zh-CN"/>
        </w:rPr>
        <w:t>询比采购</w:t>
      </w:r>
      <w:r>
        <w:rPr>
          <w:rFonts w:hint="eastAsia" w:asciiTheme="minorEastAsia" w:hAnsiTheme="minorEastAsia" w:eastAsiaTheme="minorEastAsia"/>
          <w:sz w:val="24"/>
        </w:rPr>
        <w:t>，邀请潜在供应商进行报价。</w:t>
      </w:r>
    </w:p>
    <w:p w14:paraId="6923E66E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  <w:lang w:eastAsia="zh-CN"/>
        </w:rPr>
        <w:t>询比采购</w:t>
      </w:r>
      <w:r>
        <w:rPr>
          <w:rFonts w:hint="eastAsia" w:asciiTheme="minorEastAsia" w:hAnsiTheme="minorEastAsia" w:eastAsiaTheme="minorEastAsia"/>
          <w:sz w:val="24"/>
        </w:rPr>
        <w:t>项目编号：</w:t>
      </w:r>
    </w:p>
    <w:p w14:paraId="11AAFC35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项目概况与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  <w:lang w:eastAsia="zh-CN"/>
        </w:rPr>
        <w:t>询比采购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范围：</w:t>
      </w:r>
    </w:p>
    <w:p w14:paraId="6B5861F8">
      <w:pPr>
        <w:pStyle w:val="21"/>
        <w:numPr>
          <w:ilvl w:val="0"/>
          <w:numId w:val="2"/>
        </w:numPr>
        <w:spacing w:line="440" w:lineRule="exact"/>
        <w:ind w:left="0" w:firstLine="424" w:firstLineChars="177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项目名称：</w:t>
      </w:r>
      <w:r>
        <w:rPr>
          <w:rFonts w:hint="eastAsia" w:cs="Times New Roman" w:asciiTheme="minorEastAsia" w:hAnsiTheme="minorEastAsia" w:eastAsiaTheme="minorEastAsia"/>
          <w:b w:val="0"/>
          <w:bCs w:val="0"/>
          <w:sz w:val="24"/>
          <w:szCs w:val="24"/>
          <w:u w:val="single"/>
        </w:rPr>
        <w:t>F07高性能玻璃纤维生产线设备更新及技术改造</w:t>
      </w:r>
      <w:r>
        <w:rPr>
          <w:rFonts w:hint="eastAsia" w:asciiTheme="minorEastAsia" w:hAnsiTheme="minorEastAsia" w:eastAsiaTheme="minorEastAsia"/>
          <w:sz w:val="24"/>
          <w:u w:val="single"/>
          <w:lang w:eastAsia="zh-CN"/>
        </w:rPr>
        <w:t>项目</w:t>
      </w:r>
    </w:p>
    <w:p w14:paraId="1A9F970D">
      <w:pPr>
        <w:pStyle w:val="21"/>
        <w:spacing w:line="440" w:lineRule="exact"/>
        <w:ind w:firstLine="424" w:firstLineChars="177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lang w:val="en-US" w:eastAsia="zh-CN"/>
        </w:rPr>
        <w:t>2.</w:t>
      </w:r>
      <w:r>
        <w:rPr>
          <w:rFonts w:asciiTheme="minorEastAsia" w:hAnsiTheme="minorEastAsia" w:eastAsiaTheme="minorEastAsia"/>
          <w:sz w:val="24"/>
        </w:rPr>
        <w:t>项目概况：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本项目在重庆国际复合材料股份有限公司长寿厂区内建设和改造，将建成年产3.2万吨电子级细纱生产线。</w:t>
      </w:r>
      <w:r>
        <w:rPr>
          <w:rFonts w:hint="eastAsia" w:asciiTheme="minorEastAsia" w:hAnsiTheme="minorEastAsia" w:eastAsiaTheme="minorEastAsia"/>
          <w:sz w:val="24"/>
          <w:lang w:eastAsia="zh-CN"/>
        </w:rPr>
        <w:t>本项目主要是对原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F07线联合厂房、配套公用站房、机修车间及锅炉房进行改造升级。</w:t>
      </w:r>
    </w:p>
    <w:p w14:paraId="3DCFF689">
      <w:pPr>
        <w:pStyle w:val="21"/>
        <w:numPr>
          <w:ilvl w:val="0"/>
          <w:numId w:val="0"/>
        </w:num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本项目包括：</w:t>
      </w:r>
      <w:r>
        <w:rPr>
          <w:rFonts w:hint="eastAsia" w:asciiTheme="minorEastAsia" w:hAnsiTheme="minorEastAsia" w:eastAsiaTheme="minorEastAsia"/>
          <w:sz w:val="24"/>
          <w:lang w:eastAsia="zh-CN"/>
        </w:rPr>
        <w:t>本项目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利用现有的(</w:t>
      </w:r>
      <w:r>
        <w:rPr>
          <w:rFonts w:hint="eastAsia" w:asciiTheme="minorEastAsia" w:hAnsiTheme="minorEastAsia" w:eastAsiaTheme="minorEastAsia"/>
          <w:sz w:val="24"/>
          <w:lang w:eastAsia="zh-CN"/>
        </w:rPr>
        <w:t>F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07线)联合厂房（建筑面积约</w:t>
      </w:r>
      <w:r>
        <w:rPr>
          <w:rFonts w:hint="eastAsia" w:asciiTheme="minorEastAsia" w:hAnsiTheme="minorEastAsia" w:eastAsiaTheme="minorEastAsia"/>
          <w:sz w:val="24"/>
          <w:lang w:eastAsia="zh-CN"/>
        </w:rPr>
        <w:t>3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5600</w:t>
      </w:r>
      <w:r>
        <w:rPr>
          <w:rFonts w:hint="eastAsia" w:asciiTheme="minorEastAsia" w:hAnsiTheme="minorEastAsia" w:eastAsiaTheme="minorEastAsia"/>
          <w:sz w:val="24"/>
          <w:lang w:eastAsia="zh-CN"/>
        </w:rPr>
        <w:t>㎡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）</w:t>
      </w:r>
      <w:r>
        <w:rPr>
          <w:rFonts w:hint="eastAsia" w:asciiTheme="minorEastAsia" w:hAnsiTheme="minorEastAsia" w:eastAsiaTheme="minorEastAsia"/>
          <w:sz w:val="24"/>
          <w:lang w:eastAsia="zh-CN"/>
        </w:rPr>
        <w:t>、配套公用站房（建筑面积约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870</w:t>
      </w:r>
      <w:r>
        <w:rPr>
          <w:rFonts w:hint="eastAsia" w:asciiTheme="minorEastAsia" w:hAnsiTheme="minorEastAsia" w:eastAsiaTheme="minorEastAsia"/>
          <w:sz w:val="24"/>
          <w:lang w:eastAsia="zh-CN"/>
        </w:rPr>
        <w:t>㎡）、机修车间（建筑面积约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349</w:t>
      </w:r>
      <w:r>
        <w:rPr>
          <w:rFonts w:hint="eastAsia" w:asciiTheme="minorEastAsia" w:hAnsiTheme="minorEastAsia" w:eastAsiaTheme="minorEastAsia"/>
          <w:sz w:val="24"/>
          <w:lang w:eastAsia="zh-CN"/>
        </w:rPr>
        <w:t>㎡）和锅炉房（建筑面积约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160</w:t>
      </w:r>
      <w:r>
        <w:rPr>
          <w:rFonts w:hint="eastAsia" w:asciiTheme="minorEastAsia" w:hAnsiTheme="minorEastAsia" w:eastAsiaTheme="minorEastAsia"/>
          <w:sz w:val="24"/>
          <w:lang w:eastAsia="zh-CN"/>
        </w:rPr>
        <w:t>㎡）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，对其进行局部技术改造，以适应电子级细纱生产的要求。由于厂区内土地面积的限制和有效利用，需拆除部分原有厂房后新建，同时对部分原有厂房进行改造，并</w:t>
      </w:r>
      <w:bookmarkStart w:id="6" w:name="OLE_LINK25"/>
      <w:bookmarkStart w:id="7" w:name="OLE_LINK14"/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更新</w:t>
      </w:r>
      <w:bookmarkEnd w:id="6"/>
      <w:bookmarkEnd w:id="7"/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生产线设备及配套公用工程，在做到更大的经济效益的同时，对产生的废气、废水进行及时有效的处理。更新配料系统、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lang w:eastAsia="zh-CN"/>
        </w:rPr>
        <w:t>窑炉、拉丝机、浸润剂系统、捻线设备、物流设备、质检设备等工艺设备和配套辅助设备、设施，以及配套的安装工程。</w:t>
      </w:r>
    </w:p>
    <w:p w14:paraId="125A1D80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施工图审查工期：</w:t>
      </w:r>
    </w:p>
    <w:p w14:paraId="698CB995">
      <w:pPr>
        <w:pStyle w:val="10"/>
        <w:numPr>
          <w:ilvl w:val="0"/>
          <w:numId w:val="3"/>
        </w:numPr>
        <w:shd w:val="clear" w:color="auto" w:fill="FFFFFF"/>
        <w:spacing w:before="0" w:beforeAutospacing="0" w:after="0" w:afterAutospacing="0" w:line="440" w:lineRule="exact"/>
        <w:rPr>
          <w:rFonts w:hint="eastAsia" w:asciiTheme="minorEastAsia" w:hAnsiTheme="minorEastAsia" w:eastAsiaTheme="minorEastAsia"/>
          <w:color w:val="333333"/>
        </w:rPr>
      </w:pPr>
      <w:r>
        <w:rPr>
          <w:rFonts w:hint="eastAsia" w:asciiTheme="minorEastAsia" w:hAnsiTheme="minorEastAsia" w:eastAsiaTheme="minorEastAsia"/>
          <w:color w:val="333333"/>
        </w:rPr>
        <w:t>审查时间：询价人提供完整资料后10个日历天出施工图审查意见。　</w:t>
      </w:r>
    </w:p>
    <w:p w14:paraId="421A95AC">
      <w:pPr>
        <w:pStyle w:val="10"/>
        <w:numPr>
          <w:ilvl w:val="0"/>
          <w:numId w:val="3"/>
        </w:numPr>
        <w:shd w:val="clear" w:color="auto" w:fill="FFFFFF"/>
        <w:spacing w:before="0" w:beforeAutospacing="0" w:after="0" w:afterAutospacing="0" w:line="440" w:lineRule="exact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color w:val="333333"/>
        </w:rPr>
        <w:t>提交地点：重庆市大渡口区建桥工业园B区重庆国际复合材料股份有限公司</w:t>
      </w:r>
    </w:p>
    <w:p w14:paraId="2751A544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报价人资格：</w:t>
      </w:r>
    </w:p>
    <w:p w14:paraId="6B1335E6">
      <w:pPr>
        <w:pStyle w:val="21"/>
        <w:widowControl/>
        <w:numPr>
          <w:ilvl w:val="0"/>
          <w:numId w:val="4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本次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eastAsia="zh-CN"/>
        </w:rPr>
        <w:t>询比采购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实行资格后审，报价人应满足下列资格条件：本次询价要求报价人须具备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工商行政主管部门颁发的经营期限内的营业执照(统一社会信用代码）提供有效的营业执照复印件，加盖供应商公章。</w:t>
      </w:r>
    </w:p>
    <w:p w14:paraId="76E04911">
      <w:pPr>
        <w:pStyle w:val="21"/>
        <w:widowControl/>
        <w:numPr>
          <w:ilvl w:val="0"/>
          <w:numId w:val="4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具备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行政主管部门颁发的施工图审查结构认定书，房建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val="en-US" w:eastAsia="zh-CN"/>
        </w:rPr>
        <w:t>二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类及以上资质。提供满足国家规范的相应资质文件证明，并随报价文件一并送达。</w:t>
      </w:r>
    </w:p>
    <w:p w14:paraId="4951ACC8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报价内</w:t>
      </w:r>
      <w:r>
        <w:rPr>
          <w:rFonts w:hint="eastAsia" w:asciiTheme="minorEastAsia" w:hAnsiTheme="minorEastAsia" w:eastAsiaTheme="minorEastAsia"/>
          <w:sz w:val="24"/>
          <w:shd w:val="clear" w:color="auto" w:fill="FFFFFF"/>
        </w:rPr>
        <w:t>容及要求：</w:t>
      </w:r>
    </w:p>
    <w:p w14:paraId="06A9F11C">
      <w:pPr>
        <w:pStyle w:val="21"/>
        <w:widowControl/>
        <w:numPr>
          <w:ilvl w:val="0"/>
          <w:numId w:val="5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最高限价：本项目最高限价：</w:t>
      </w:r>
      <w:bookmarkStart w:id="8" w:name="OLE_LINK19"/>
      <w:r>
        <w:rPr>
          <w:rFonts w:hint="eastAsia" w:cs="宋体" w:asciiTheme="minorEastAsia" w:hAnsiTheme="minorEastAsia" w:eastAsiaTheme="minorEastAsia"/>
          <w:kern w:val="0"/>
          <w:sz w:val="24"/>
          <w:lang w:val="en-US" w:eastAsia="zh-CN"/>
        </w:rPr>
        <w:t>67640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元</w:t>
      </w:r>
      <w:bookmarkEnd w:id="8"/>
      <w:r>
        <w:rPr>
          <w:rFonts w:hint="eastAsia" w:cs="宋体" w:asciiTheme="minorEastAsia" w:hAnsiTheme="minorEastAsia" w:eastAsiaTheme="minorEastAsia"/>
          <w:kern w:val="0"/>
          <w:sz w:val="24"/>
        </w:rPr>
        <w:t xml:space="preserve">, </w:t>
      </w:r>
      <w:r>
        <w:rPr>
          <w:rFonts w:hint="eastAsia" w:cs="宋体" w:asciiTheme="minorEastAsia" w:hAnsiTheme="minorEastAsia" w:eastAsiaTheme="minorEastAsia"/>
          <w:kern w:val="0"/>
          <w:sz w:val="24"/>
          <w:lang w:val="en-US" w:eastAsia="zh-CN"/>
        </w:rPr>
        <w:t>陆万柒仟陆佰肆拾元整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（计算依据：</w:t>
      </w:r>
      <w:r>
        <w:rPr>
          <w:rFonts w:hint="eastAsia" w:asciiTheme="minorEastAsia" w:hAnsiTheme="minorEastAsia" w:eastAsiaTheme="minorEastAsia"/>
          <w:sz w:val="24"/>
          <w:lang w:eastAsia="zh-CN"/>
        </w:rPr>
        <w:t>3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5600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*1.9=</w:t>
      </w:r>
      <w:r>
        <w:rPr>
          <w:rFonts w:hint="eastAsia" w:cs="宋体" w:asciiTheme="minorEastAsia" w:hAnsiTheme="minorEastAsia" w:eastAsiaTheme="minorEastAsia"/>
          <w:kern w:val="0"/>
          <w:sz w:val="24"/>
          <w:lang w:val="en-US" w:eastAsia="zh-CN"/>
        </w:rPr>
        <w:t>67640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元），所有单位报价不得超过最高限价。</w:t>
      </w:r>
    </w:p>
    <w:p w14:paraId="1428691A">
      <w:pPr>
        <w:pStyle w:val="21"/>
        <w:widowControl/>
        <w:numPr>
          <w:ilvl w:val="0"/>
          <w:numId w:val="5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报价内容：</w:t>
      </w:r>
    </w:p>
    <w:p w14:paraId="7EE3BFB3">
      <w:pPr>
        <w:pStyle w:val="21"/>
        <w:widowControl/>
        <w:shd w:val="clear" w:color="auto" w:fill="FFFFFF"/>
        <w:spacing w:line="440" w:lineRule="exact"/>
        <w:ind w:left="704" w:firstLine="0" w:firstLineChars="0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报价人按包干总价方式报价。报价表格式如下：</w:t>
      </w:r>
    </w:p>
    <w:tbl>
      <w:tblPr>
        <w:tblStyle w:val="13"/>
        <w:tblW w:w="850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796"/>
        <w:gridCol w:w="1551"/>
        <w:gridCol w:w="2449"/>
      </w:tblGrid>
      <w:tr w14:paraId="5FABE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335BE8C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序号</w:t>
            </w:r>
          </w:p>
        </w:tc>
        <w:tc>
          <w:tcPr>
            <w:tcW w:w="3796" w:type="dxa"/>
          </w:tcPr>
          <w:p w14:paraId="217971AB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阶段</w:t>
            </w:r>
          </w:p>
        </w:tc>
        <w:tc>
          <w:tcPr>
            <w:tcW w:w="1551" w:type="dxa"/>
          </w:tcPr>
          <w:p w14:paraId="6AC14458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报价（元）</w:t>
            </w:r>
          </w:p>
        </w:tc>
        <w:tc>
          <w:tcPr>
            <w:tcW w:w="2449" w:type="dxa"/>
          </w:tcPr>
          <w:p w14:paraId="07298834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备注</w:t>
            </w:r>
          </w:p>
        </w:tc>
      </w:tr>
      <w:tr w14:paraId="415E8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1BBD0D3C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1</w:t>
            </w:r>
          </w:p>
        </w:tc>
        <w:tc>
          <w:tcPr>
            <w:tcW w:w="3796" w:type="dxa"/>
          </w:tcPr>
          <w:p w14:paraId="6B8B74F9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先出具审查意见及技术合格报告书，最终</w:t>
            </w:r>
            <w:bookmarkStart w:id="9" w:name="_Hlk200739608"/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出具线上施工图审查合格书（全本，含审查结果表、送审表、审查意见书、反馈意见表及消防/节能专篇内容）</w:t>
            </w:r>
            <w:bookmarkEnd w:id="9"/>
          </w:p>
        </w:tc>
        <w:tc>
          <w:tcPr>
            <w:tcW w:w="1551" w:type="dxa"/>
          </w:tcPr>
          <w:p w14:paraId="5338DE32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2449" w:type="dxa"/>
          </w:tcPr>
          <w:p w14:paraId="79284A14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注明如租赁厂房仅出具技术合格报告书不扣减审图费。</w:t>
            </w:r>
          </w:p>
        </w:tc>
      </w:tr>
    </w:tbl>
    <w:p w14:paraId="782C5526">
      <w:pPr>
        <w:widowControl/>
        <w:shd w:val="clear" w:color="auto" w:fill="FFFFFF"/>
        <w:spacing w:line="440" w:lineRule="exact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cs="宋体" w:asciiTheme="minorEastAsia" w:hAnsiTheme="minorEastAsia" w:eastAsiaTheme="minorEastAsia"/>
          <w:kern w:val="0"/>
          <w:sz w:val="24"/>
        </w:rPr>
        <w:t>说明：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报价人应分步提供审查意见及技术合格报告书，最终根据询价人要求出具线上施工图审查合格书（全本，含审查结果表、送审表、审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查意见书、反馈意见表及消防/节能专篇内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容），报价人须注明出具技术合格报告书时询价人的付费比例，若未进行线上审查，则后续费用询价人无需支付该部分费用。</w:t>
      </w:r>
    </w:p>
    <w:p w14:paraId="763FD8E4">
      <w:pPr>
        <w:pStyle w:val="21"/>
        <w:widowControl/>
        <w:numPr>
          <w:ilvl w:val="0"/>
          <w:numId w:val="5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报价文件要求</w:t>
      </w:r>
    </w:p>
    <w:p w14:paraId="1EC4ED1D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3.1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 xml:space="preserve"> 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报价文件加盖公章，除法定代表人和委托代理人签字外，其余手填无效。所有报价文件需提供扫描电子文件U盘（签章、签字后扫描）。</w:t>
      </w:r>
    </w:p>
    <w:p w14:paraId="7805CB0F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3.2报价文件（扫描电子文件U盘）应密封，封皮注明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eastAsia="zh-CN"/>
        </w:rPr>
        <w:t>询比采购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项目、报价单位及报价日期并加盖公章。</w:t>
      </w:r>
    </w:p>
    <w:p w14:paraId="15E3D02B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3.3有效期：报价文件及有关承诺文件有效期为报价文件投递截止之日起30天。</w:t>
      </w:r>
    </w:p>
    <w:p w14:paraId="11DE5ACB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3.4报价人提交的报价文件由报价、资格审查资料和报价人所作的一切有效补充、修改和承诺书等文件组成。</w:t>
      </w:r>
    </w:p>
    <w:p w14:paraId="5613FF82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3.5技术文件部分格式不限。</w:t>
      </w:r>
    </w:p>
    <w:p w14:paraId="2FB74EC4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付款方式：</w:t>
      </w:r>
    </w:p>
    <w:p w14:paraId="79FF3156">
      <w:pPr>
        <w:pStyle w:val="21"/>
        <w:widowControl/>
        <w:numPr>
          <w:ilvl w:val="0"/>
          <w:numId w:val="6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银行承兑汇票；若采用电汇付款，承包人需按支付金额的1%给予发包人现金折扣（需付至农民工工资专户的农民工工资和配置票据后结算尾差≤5000元的现金支付部分除外）。</w:t>
      </w:r>
    </w:p>
    <w:p w14:paraId="151BEFA5">
      <w:pPr>
        <w:pStyle w:val="21"/>
        <w:widowControl/>
        <w:numPr>
          <w:ilvl w:val="0"/>
          <w:numId w:val="6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无预付款。</w:t>
      </w:r>
    </w:p>
    <w:p w14:paraId="54FFCD15">
      <w:pPr>
        <w:pStyle w:val="21"/>
        <w:widowControl/>
        <w:numPr>
          <w:ilvl w:val="0"/>
          <w:numId w:val="6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取得施工图审查合格书后，并提供财务需求的合规发票，询价人</w:t>
      </w:r>
      <w:r>
        <w:rPr>
          <w:rFonts w:hint="eastAsia" w:asciiTheme="minorEastAsia" w:hAnsiTheme="minorEastAsia" w:eastAsiaTheme="minorEastAsia"/>
          <w:color w:val="333333"/>
          <w:kern w:val="0"/>
          <w:sz w:val="24"/>
        </w:rPr>
        <w:t>次</w:t>
      </w:r>
      <w:r>
        <w:rPr>
          <w:rFonts w:asciiTheme="minorEastAsia" w:hAnsiTheme="minorEastAsia" w:eastAsiaTheme="minorEastAsia"/>
          <w:color w:val="333333"/>
          <w:kern w:val="0"/>
          <w:sz w:val="24"/>
        </w:rPr>
        <w:t>月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通过银行转账方式支付第一阶段工作的款项至受托方银行账户；根据询价人需求出具线上施工图审查合格书（全本，含审查结果表、送审表、审查意见书、反馈意见表及消防/节能专篇内容）后，并提供财务需求的合规发票，询价人次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月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通过银行转账方式支付第二阶段工作的款项至受托方银行账户（若未进行线上审查，则后续费用询价人无需支付）。</w:t>
      </w:r>
    </w:p>
    <w:p w14:paraId="46D793CC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  <w:lang w:eastAsia="zh-CN"/>
        </w:rPr>
        <w:t>询比采购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公告时间</w:t>
      </w:r>
    </w:p>
    <w:p w14:paraId="524164A4">
      <w:pPr>
        <w:numPr>
          <w:ilvl w:val="0"/>
          <w:numId w:val="7"/>
        </w:numPr>
        <w:spacing w:line="440" w:lineRule="exact"/>
        <w:rPr>
          <w:rFonts w:hint="eastAsia" w:ascii="宋体" w:hAnsi="宋体" w:cs="宋体"/>
          <w:sz w:val="24"/>
          <w:szCs w:val="21"/>
          <w:highlight w:val="none"/>
        </w:rPr>
      </w:pPr>
      <w:r>
        <w:rPr>
          <w:rFonts w:hint="eastAsia" w:ascii="宋体" w:hAnsi="宋体"/>
          <w:sz w:val="24"/>
          <w:highlight w:val="none"/>
        </w:rPr>
        <w:t>本次</w:t>
      </w:r>
      <w:r>
        <w:rPr>
          <w:rFonts w:hint="eastAsia" w:ascii="宋体" w:hAnsi="宋体"/>
          <w:sz w:val="24"/>
          <w:highlight w:val="none"/>
          <w:lang w:eastAsia="zh-CN"/>
        </w:rPr>
        <w:t>询比采购</w:t>
      </w:r>
      <w:r>
        <w:rPr>
          <w:rFonts w:hint="eastAsia" w:ascii="宋体" w:hAnsi="宋体"/>
          <w:sz w:val="24"/>
          <w:highlight w:val="none"/>
        </w:rPr>
        <w:t>公告开始时间</w:t>
      </w:r>
      <w:r>
        <w:rPr>
          <w:rFonts w:hint="eastAsia" w:ascii="宋体" w:hAnsi="宋体"/>
          <w:sz w:val="24"/>
          <w:highlight w:val="none"/>
          <w:u w:val="single"/>
        </w:rPr>
        <w:t xml:space="preserve"> 2026  </w:t>
      </w:r>
      <w:r>
        <w:rPr>
          <w:rFonts w:hint="eastAsia" w:ascii="宋体" w:hAnsi="宋体"/>
          <w:sz w:val="24"/>
          <w:highlight w:val="none"/>
        </w:rPr>
        <w:t>年</w:t>
      </w:r>
      <w:r>
        <w:rPr>
          <w:rFonts w:hint="eastAsia" w:ascii="宋体" w:hAnsi="宋体"/>
          <w:sz w:val="24"/>
          <w:highlight w:val="none"/>
          <w:lang w:val="en-US" w:eastAsia="zh-CN"/>
        </w:rPr>
        <w:t>9</w:t>
      </w:r>
      <w:r>
        <w:rPr>
          <w:rFonts w:hint="eastAsia" w:ascii="宋体" w:hAnsi="宋体"/>
          <w:sz w:val="24"/>
          <w:highlight w:val="none"/>
        </w:rPr>
        <w:t>月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/>
          <w:sz w:val="24"/>
          <w:highlight w:val="none"/>
        </w:rPr>
        <w:t>日，公告结束时间</w:t>
      </w:r>
      <w:r>
        <w:rPr>
          <w:rFonts w:hint="eastAsia" w:ascii="宋体" w:hAnsi="宋体"/>
          <w:sz w:val="24"/>
          <w:highlight w:val="none"/>
          <w:u w:val="single"/>
        </w:rPr>
        <w:t xml:space="preserve"> 2026  </w:t>
      </w:r>
      <w:r>
        <w:rPr>
          <w:rFonts w:hint="eastAsia" w:ascii="宋体" w:hAnsi="宋体"/>
          <w:sz w:val="24"/>
          <w:highlight w:val="none"/>
        </w:rPr>
        <w:t>年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 xml:space="preserve">         </w:t>
      </w:r>
    </w:p>
    <w:p w14:paraId="339600A9">
      <w:pPr>
        <w:numPr>
          <w:ilvl w:val="-1"/>
          <w:numId w:val="0"/>
        </w:numPr>
        <w:spacing w:line="440" w:lineRule="exact"/>
        <w:rPr>
          <w:rFonts w:hint="eastAsia" w:ascii="宋体" w:hAnsi="宋体" w:cs="宋体"/>
          <w:sz w:val="24"/>
          <w:szCs w:val="21"/>
          <w:highlight w:val="none"/>
        </w:rPr>
      </w:pP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9</w:t>
      </w:r>
      <w:r>
        <w:rPr>
          <w:rFonts w:hint="eastAsia" w:ascii="宋体" w:hAnsi="宋体"/>
          <w:sz w:val="24"/>
          <w:highlight w:val="none"/>
        </w:rPr>
        <w:t>月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8</w:t>
      </w:r>
      <w:r>
        <w:rPr>
          <w:rFonts w:hint="eastAsia" w:ascii="宋体" w:hAnsi="宋体"/>
          <w:sz w:val="24"/>
          <w:highlight w:val="none"/>
        </w:rPr>
        <w:t>日。</w:t>
      </w:r>
    </w:p>
    <w:p w14:paraId="34A98B46">
      <w:pPr>
        <w:numPr>
          <w:ilvl w:val="0"/>
          <w:numId w:val="7"/>
        </w:numPr>
        <w:spacing w:line="440" w:lineRule="exact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取得</w:t>
      </w:r>
      <w:r>
        <w:rPr>
          <w:rFonts w:hint="eastAsia" w:ascii="宋体" w:hAnsi="宋体"/>
          <w:sz w:val="24"/>
          <w:highlight w:val="none"/>
          <w:lang w:eastAsia="zh-CN"/>
        </w:rPr>
        <w:t>询比采购</w:t>
      </w:r>
      <w:r>
        <w:rPr>
          <w:rFonts w:hint="eastAsia" w:ascii="宋体" w:hAnsi="宋体"/>
          <w:sz w:val="24"/>
          <w:highlight w:val="none"/>
        </w:rPr>
        <w:t xml:space="preserve">文件的联系方式： </w:t>
      </w:r>
    </w:p>
    <w:p w14:paraId="04F1FF1B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采   购   人：重庆国际复合材料股份有限公司</w:t>
      </w:r>
    </w:p>
    <w:p w14:paraId="038D2958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办  公 地 址：重庆市大渡口区建桥工业园B区</w:t>
      </w:r>
    </w:p>
    <w:p w14:paraId="4844B34E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   系   人：</w:t>
      </w:r>
      <w:r>
        <w:rPr>
          <w:rFonts w:hint="eastAsia" w:ascii="宋体" w:hAnsi="宋体"/>
          <w:sz w:val="24"/>
          <w:u w:val="single"/>
        </w:rPr>
        <w:t xml:space="preserve"> 杨老师 </w:t>
      </w:r>
      <w:r>
        <w:rPr>
          <w:rFonts w:hint="eastAsia" w:ascii="宋体" w:hAnsi="宋体"/>
          <w:sz w:val="24"/>
        </w:rPr>
        <w:t xml:space="preserve">          联系电话：</w:t>
      </w:r>
      <w:r>
        <w:rPr>
          <w:rFonts w:hint="eastAsia" w:ascii="宋体" w:hAnsi="宋体"/>
          <w:sz w:val="24"/>
          <w:u w:val="single"/>
        </w:rPr>
        <w:t xml:space="preserve"> 18983993055  </w:t>
      </w:r>
    </w:p>
    <w:p w14:paraId="7F91745D">
      <w:pPr>
        <w:spacing w:line="440" w:lineRule="exact"/>
        <w:ind w:firstLine="480" w:firstLineChars="200"/>
        <w:rPr>
          <w:rFonts w:hint="eastAsia"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>技术 联 系人：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徐老师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 xml:space="preserve">          联系电话：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17623059465</w:t>
      </w:r>
      <w:r>
        <w:rPr>
          <w:rFonts w:hint="eastAsia" w:ascii="宋体" w:hAnsi="宋体"/>
          <w:sz w:val="24"/>
          <w:u w:val="single"/>
        </w:rPr>
        <w:t xml:space="preserve">  </w:t>
      </w:r>
    </w:p>
    <w:p w14:paraId="5D9D664F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asciiTheme="minorEastAsia" w:hAnsiTheme="minorEastAsia" w:eastAsiaTheme="minorEastAsia"/>
          <w:color w:val="333333"/>
          <w:sz w:val="24"/>
          <w:shd w:val="clear" w:color="auto" w:fill="FFFFFF"/>
        </w:rPr>
        <w:t>监督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联系方式</w:t>
      </w:r>
    </w:p>
    <w:p w14:paraId="442DA8FA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监督人：重庆国际复合材料股份有限</w:t>
      </w:r>
    </w:p>
    <w:p w14:paraId="46B3BFED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地址：重庆市大渡口区建桥工业园B区</w:t>
      </w:r>
    </w:p>
    <w:p w14:paraId="157CC37F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联系人：付老师</w:t>
      </w:r>
    </w:p>
    <w:p w14:paraId="16589879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联系电话：023-68536643</w:t>
      </w:r>
    </w:p>
    <w:p w14:paraId="53EC2035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邮箱：</w:t>
      </w:r>
      <w:r>
        <w:rPr>
          <w:rFonts w:ascii="宋体" w:hAnsi="宋体" w:cs="宋体"/>
          <w:sz w:val="24"/>
        </w:rPr>
        <w:t>fuwei4253@cpicfiber.com</w:t>
      </w:r>
    </w:p>
    <w:p w14:paraId="0AE6697A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文件递交：</w:t>
      </w:r>
    </w:p>
    <w:p w14:paraId="1CF9B097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报价文件递交</w:t>
      </w:r>
      <w:r>
        <w:rPr>
          <w:rFonts w:hint="eastAsia" w:ascii="宋体" w:hAnsi="宋体" w:cs="宋体"/>
          <w:sz w:val="24"/>
          <w:szCs w:val="21"/>
          <w:highlight w:val="none"/>
        </w:rPr>
        <w:t>截止时间：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 xml:space="preserve"> 2026　 </w:t>
      </w:r>
      <w:r>
        <w:rPr>
          <w:rFonts w:hint="eastAsia" w:ascii="宋体" w:hAnsi="宋体" w:cs="宋体"/>
          <w:sz w:val="24"/>
          <w:szCs w:val="21"/>
          <w:highlight w:val="none"/>
        </w:rPr>
        <w:t>年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4"/>
          <w:szCs w:val="21"/>
          <w:highlight w:val="none"/>
        </w:rPr>
        <w:t xml:space="preserve">月 </w:t>
      </w:r>
      <w:r>
        <w:rPr>
          <w:rFonts w:ascii="宋体" w:hAnsi="宋体" w:cs="宋体"/>
          <w:sz w:val="24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>　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8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>　　</w:t>
      </w:r>
      <w:r>
        <w:rPr>
          <w:rFonts w:hint="eastAsia" w:ascii="宋体" w:hAnsi="宋体" w:cs="宋体"/>
          <w:sz w:val="24"/>
          <w:szCs w:val="21"/>
          <w:highlight w:val="none"/>
        </w:rPr>
        <w:t>日</w:t>
      </w:r>
      <w:r>
        <w:rPr>
          <w:rFonts w:hint="eastAsia" w:ascii="宋体" w:hAnsi="宋体" w:cs="宋体"/>
          <w:sz w:val="24"/>
          <w:szCs w:val="21"/>
          <w:highlight w:val="none"/>
          <w:lang w:val="en-US" w:eastAsia="zh-CN"/>
        </w:rPr>
        <w:t>下</w:t>
      </w:r>
      <w:r>
        <w:rPr>
          <w:rFonts w:hint="eastAsia" w:ascii="宋体" w:hAnsi="宋体" w:cs="宋体"/>
          <w:sz w:val="24"/>
          <w:szCs w:val="21"/>
          <w:highlight w:val="none"/>
        </w:rPr>
        <w:t>午</w:t>
      </w:r>
      <w:r>
        <w:rPr>
          <w:rFonts w:ascii="宋体" w:hAnsi="宋体" w:cs="宋体"/>
          <w:sz w:val="24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>　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eastAsia="zh-CN"/>
        </w:rPr>
        <w:t>1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 xml:space="preserve">  </w:t>
      </w:r>
      <w:r>
        <w:rPr>
          <w:rFonts w:ascii="宋体" w:hAnsi="宋体" w:cs="宋体"/>
          <w:sz w:val="24"/>
          <w:szCs w:val="21"/>
          <w:highlight w:val="none"/>
        </w:rPr>
        <w:t>时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 xml:space="preserve"> 00　</w:t>
      </w:r>
      <w:r>
        <w:rPr>
          <w:rFonts w:ascii="宋体" w:hAnsi="宋体" w:cs="宋体"/>
          <w:sz w:val="24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sz w:val="24"/>
          <w:szCs w:val="21"/>
        </w:rPr>
        <w:t>分；递交地点为：重庆市大渡口区重庆国际复合材料股份有限公司。</w:t>
      </w:r>
    </w:p>
    <w:p w14:paraId="1F606163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比价时间：报价文件递交截止之日起3个工作日内。</w:t>
      </w:r>
    </w:p>
    <w:p w14:paraId="6BB9DB76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比价地点：重庆市大渡口区重庆国际复合材料股份有限公司大渡口本部。</w:t>
      </w:r>
    </w:p>
    <w:p w14:paraId="45A2BD33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逾期送达的、未送达指定地点或不按照要求密封</w:t>
      </w:r>
      <w:r>
        <w:rPr>
          <w:rFonts w:hint="eastAsia" w:ascii="宋体" w:hAnsi="宋体" w:cs="宋体"/>
          <w:color w:val="000000"/>
          <w:sz w:val="24"/>
          <w:szCs w:val="21"/>
        </w:rPr>
        <w:t>的</w:t>
      </w:r>
      <w:r>
        <w:rPr>
          <w:rFonts w:hint="eastAsia" w:ascii="宋体" w:hAnsi="宋体" w:cs="宋体"/>
          <w:sz w:val="24"/>
          <w:szCs w:val="21"/>
        </w:rPr>
        <w:t>报价文件，采购人不予受理。</w:t>
      </w:r>
    </w:p>
    <w:p w14:paraId="7819FD38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  <w:lang w:eastAsia="zh-CN"/>
        </w:rPr>
        <w:t>询比采购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方式：</w:t>
      </w:r>
    </w:p>
    <w:p w14:paraId="11DC2021">
      <w:pPr>
        <w:widowControl/>
        <w:shd w:val="clear" w:color="auto" w:fill="FFFFFF"/>
        <w:spacing w:line="440" w:lineRule="exact"/>
        <w:ind w:left="465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1.本次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eastAsia="zh-CN"/>
        </w:rPr>
        <w:t>询比采购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采取最低价评分法。</w:t>
      </w:r>
    </w:p>
    <w:p w14:paraId="3D42DB8D">
      <w:pPr>
        <w:widowControl/>
        <w:shd w:val="clear" w:color="auto" w:fill="FFFFFF"/>
        <w:spacing w:line="440" w:lineRule="exact"/>
        <w:ind w:left="465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2.对报价不高于最高限价的所有报价人的报价文件，进入符合性审查。</w:t>
      </w:r>
    </w:p>
    <w:p w14:paraId="593F7C59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3.符合性审查合格的报价人中，报价最低的成为第一成交候选人，报价次低的成为第二成交候选人，依次类推。当报价相同时以公司注册资本金高低排序。</w:t>
      </w:r>
    </w:p>
    <w:p w14:paraId="3BDA79A9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4.因比价小组作否决处理，导致有效服务商不足三个的，比价小组应当否决所有报价文件。</w:t>
      </w:r>
    </w:p>
    <w:p w14:paraId="26E74276">
      <w:pPr>
        <w:spacing w:line="440" w:lineRule="exact"/>
        <w:jc w:val="right"/>
        <w:rPr>
          <w:rFonts w:hint="eastAsia" w:ascii="宋体" w:hAnsi="宋体"/>
          <w:color w:val="0000FF"/>
          <w:kern w:val="0"/>
          <w:sz w:val="24"/>
          <w:szCs w:val="21"/>
        </w:rPr>
      </w:pPr>
      <w:r>
        <w:rPr>
          <w:rFonts w:hint="eastAsia" w:ascii="宋体" w:hAnsi="宋体"/>
          <w:color w:val="0000FF"/>
          <w:kern w:val="0"/>
          <w:sz w:val="24"/>
          <w:szCs w:val="21"/>
        </w:rPr>
        <w:t xml:space="preserve">  </w:t>
      </w:r>
    </w:p>
    <w:p w14:paraId="764241E7">
      <w:pPr>
        <w:spacing w:line="440" w:lineRule="exact"/>
        <w:jc w:val="righ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重庆国际复合材料股份有限公司</w:t>
      </w:r>
    </w:p>
    <w:p w14:paraId="45EEF957">
      <w:pPr>
        <w:wordWrap w:val="0"/>
        <w:spacing w:line="440" w:lineRule="exact"/>
        <w:jc w:val="righ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 xml:space="preserve">2026年 </w:t>
      </w:r>
      <w:r>
        <w:rPr>
          <w:rFonts w:hint="eastAsia" w:ascii="宋体" w:hAnsi="宋体" w:cs="宋体"/>
          <w:sz w:val="24"/>
          <w:szCs w:val="21"/>
          <w:lang w:val="en-US" w:eastAsia="zh-CN"/>
        </w:rPr>
        <w:t>9</w:t>
      </w:r>
      <w:r>
        <w:rPr>
          <w:rFonts w:hint="eastAsia" w:ascii="宋体" w:hAnsi="宋体" w:cs="宋体"/>
          <w:sz w:val="24"/>
          <w:szCs w:val="21"/>
        </w:rPr>
        <w:t xml:space="preserve">月  </w:t>
      </w:r>
      <w:r>
        <w:rPr>
          <w:rFonts w:hint="eastAsia" w:ascii="宋体" w:hAnsi="宋体" w:cs="宋体"/>
          <w:sz w:val="24"/>
          <w:szCs w:val="21"/>
          <w:lang w:val="en-US" w:eastAsia="zh-CN"/>
        </w:rPr>
        <w:t>4</w:t>
      </w:r>
      <w:r>
        <w:rPr>
          <w:rFonts w:hint="eastAsia" w:ascii="宋体" w:hAnsi="宋体" w:cs="宋体"/>
          <w:sz w:val="24"/>
          <w:szCs w:val="21"/>
        </w:rPr>
        <w:t xml:space="preserve"> 日</w:t>
      </w:r>
    </w:p>
    <w:p w14:paraId="34A6ADEF">
      <w:pPr>
        <w:rPr>
          <w:rFonts w:hint="eastAsia" w:ascii="宋体" w:hAnsi="宋体"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bookmarkEnd w:id="10"/>
    <w:p w14:paraId="49AFE04D">
      <w:pPr>
        <w:spacing w:before="180" w:beforeLines="75" w:after="240" w:afterLines="100"/>
        <w:jc w:val="center"/>
        <w:rPr>
          <w:rFonts w:hint="eastAsia" w:ascii="宋体" w:hAnsi="宋体" w:cs="Arial"/>
          <w:b/>
          <w:color w:val="000000"/>
          <w:sz w:val="44"/>
          <w:szCs w:val="44"/>
        </w:rPr>
      </w:pPr>
      <w:r>
        <w:rPr>
          <w:rFonts w:hint="eastAsia" w:ascii="宋体" w:hAnsi="宋体" w:cs="Arial"/>
          <w:b/>
          <w:color w:val="000000"/>
          <w:sz w:val="44"/>
          <w:szCs w:val="44"/>
        </w:rPr>
        <w:t>法定代表人授权书</w:t>
      </w:r>
    </w:p>
    <w:p w14:paraId="30124393">
      <w:pPr>
        <w:spacing w:line="480" w:lineRule="auto"/>
        <w:ind w:firstLine="480" w:firstLineChars="2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本授权书声明：注册于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供应商注册地址</w:t>
      </w:r>
      <w:r>
        <w:rPr>
          <w:rFonts w:hint="eastAsia" w:ascii="宋体" w:hAnsi="宋体"/>
          <w:color w:val="000000"/>
          <w:sz w:val="24"/>
        </w:rPr>
        <w:t>）的（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的（</w:t>
      </w:r>
      <w:r>
        <w:rPr>
          <w:rFonts w:hint="eastAsia" w:ascii="宋体" w:hAnsi="宋体"/>
          <w:i/>
          <w:color w:val="000000"/>
          <w:sz w:val="24"/>
        </w:rPr>
        <w:t>法定代表人姓名、职务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授权 （</w:t>
      </w:r>
      <w:r>
        <w:rPr>
          <w:rFonts w:hint="eastAsia" w:ascii="宋体" w:hAnsi="宋体"/>
          <w:i/>
          <w:color w:val="000000"/>
          <w:sz w:val="24"/>
        </w:rPr>
        <w:t>单位名称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被授权人的姓名、职务</w:t>
      </w:r>
      <w:r>
        <w:rPr>
          <w:rFonts w:hint="eastAsia" w:ascii="宋体" w:hAnsi="宋体"/>
          <w:color w:val="000000"/>
          <w:sz w:val="24"/>
        </w:rPr>
        <w:t>）为</w:t>
      </w:r>
      <w:r>
        <w:rPr>
          <w:rFonts w:ascii="宋体" w:hAnsi="宋体"/>
          <w:color w:val="000000"/>
          <w:sz w:val="24"/>
        </w:rPr>
        <w:t>(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的合法代理人，就</w:t>
      </w:r>
      <w:r>
        <w:rPr>
          <w:rFonts w:hint="eastAsia" w:ascii="宋体" w:hAnsi="宋体"/>
          <w:color w:val="000000"/>
          <w:kern w:val="0"/>
          <w:sz w:val="24"/>
        </w:rPr>
        <w:t>重庆国际复合材料股份有限公司</w:t>
      </w:r>
      <w:r>
        <w:rPr>
          <w:rFonts w:hint="eastAsia" w:ascii="宋体" w:hAnsi="宋体"/>
          <w:color w:val="000000"/>
          <w:kern w:val="0"/>
          <w:sz w:val="24"/>
          <w:u w:val="single"/>
        </w:rPr>
        <w:t xml:space="preserve">                   </w:t>
      </w:r>
      <w:r>
        <w:rPr>
          <w:rFonts w:hint="eastAsia" w:ascii="宋体" w:hAnsi="宋体" w:cs="Arial"/>
          <w:color w:val="000000"/>
          <w:sz w:val="24"/>
        </w:rPr>
        <w:t>项目的</w:t>
      </w:r>
      <w:r>
        <w:rPr>
          <w:rFonts w:hint="eastAsia" w:ascii="宋体" w:hAnsi="宋体"/>
          <w:color w:val="000000"/>
          <w:sz w:val="24"/>
          <w:lang w:eastAsia="zh-CN"/>
        </w:rPr>
        <w:t>询比采购</w:t>
      </w:r>
      <w:r>
        <w:rPr>
          <w:rFonts w:hint="eastAsia" w:ascii="宋体" w:hAnsi="宋体"/>
          <w:color w:val="000000"/>
          <w:sz w:val="24"/>
        </w:rPr>
        <w:t>，以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）的名义处理一切与之有关的事务。被授权人无转委托权。</w:t>
      </w:r>
    </w:p>
    <w:p w14:paraId="09465CCF">
      <w:pPr>
        <w:spacing w:line="48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本授权书于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日签字生效。</w:t>
      </w:r>
    </w:p>
    <w:p w14:paraId="75C3C671">
      <w:pPr>
        <w:spacing w:line="480" w:lineRule="auto"/>
        <w:rPr>
          <w:rFonts w:hint="eastAsia" w:ascii="宋体" w:hAnsi="宋体"/>
          <w:color w:val="000000"/>
          <w:sz w:val="24"/>
        </w:rPr>
      </w:pPr>
    </w:p>
    <w:p w14:paraId="2F2F2C5E">
      <w:pPr>
        <w:spacing w:line="480" w:lineRule="auto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法定代表人签字：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</w:t>
      </w:r>
    </w:p>
    <w:p w14:paraId="6AEB3A88">
      <w:pPr>
        <w:spacing w:line="480" w:lineRule="auto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被授权人签字：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  </w:t>
      </w:r>
    </w:p>
    <w:p w14:paraId="7925B2CE">
      <w:pPr>
        <w:rPr>
          <w:rFonts w:hint="eastAsia" w:ascii="宋体" w:hAnsi="宋体"/>
          <w:color w:val="000000"/>
        </w:rPr>
      </w:pPr>
    </w:p>
    <w:p w14:paraId="6DEDDAD5">
      <w:pPr>
        <w:spacing w:line="360" w:lineRule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供应商名称：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/>
          <w:color w:val="000000"/>
          <w:sz w:val="24"/>
        </w:rPr>
        <w:t>（盖公章）</w:t>
      </w:r>
    </w:p>
    <w:p w14:paraId="38B9EA29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3EAB831A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color w:val="000000"/>
          <w:sz w:val="24"/>
        </w:rPr>
        <w:t xml:space="preserve">日期：     年    月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日</w:t>
      </w:r>
    </w:p>
    <w:p w14:paraId="7FA4AA40">
      <w:pPr>
        <w:spacing w:line="360" w:lineRule="auto"/>
        <w:rPr>
          <w:rFonts w:hint="eastAsia" w:ascii="宋体" w:hAnsi="宋体"/>
          <w:sz w:val="24"/>
        </w:rPr>
      </w:pPr>
    </w:p>
    <w:p w14:paraId="1BB0140A"/>
    <w:p w14:paraId="074554C8">
      <w:pPr>
        <w:pStyle w:val="2"/>
      </w:pPr>
    </w:p>
    <w:p w14:paraId="483E72AC"/>
    <w:p w14:paraId="3A9F5A7F">
      <w:pPr>
        <w:pStyle w:val="2"/>
      </w:pPr>
    </w:p>
    <w:p w14:paraId="2E288D55"/>
    <w:p w14:paraId="2DCE4B28">
      <w:pPr>
        <w:pStyle w:val="2"/>
      </w:pPr>
    </w:p>
    <w:p w14:paraId="111CDF50"/>
    <w:p w14:paraId="72925230">
      <w:pPr>
        <w:pStyle w:val="2"/>
      </w:pPr>
    </w:p>
    <w:p w14:paraId="39EDEC07"/>
    <w:p w14:paraId="6A0238C7">
      <w:pPr>
        <w:pStyle w:val="2"/>
      </w:pPr>
    </w:p>
    <w:p w14:paraId="2891FCB1"/>
    <w:p w14:paraId="01B886CF">
      <w:pPr>
        <w:pStyle w:val="2"/>
      </w:pPr>
    </w:p>
    <w:p w14:paraId="77F21DFC"/>
    <w:p w14:paraId="161722E7">
      <w:pPr>
        <w:pStyle w:val="2"/>
      </w:pPr>
    </w:p>
    <w:p w14:paraId="7873E427"/>
    <w:p w14:paraId="505FF893">
      <w:pPr>
        <w:pStyle w:val="2"/>
      </w:pPr>
    </w:p>
    <w:p w14:paraId="7666F748"/>
    <w:sectPr>
      <w:headerReference r:id="rId3" w:type="default"/>
      <w:pgSz w:w="11907" w:h="16839"/>
      <w:pgMar w:top="1134" w:right="1134" w:bottom="1134" w:left="1134" w:header="567" w:footer="56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7E076">
    <w:pPr>
      <w:pStyle w:val="7"/>
      <w:pBdr>
        <w:bottom w:val="thinThickMediumGap" w:color="auto" w:sz="18" w:space="1"/>
      </w:pBdr>
      <w:jc w:val="left"/>
      <w:rPr>
        <w:kern w:val="18"/>
      </w:rPr>
    </w:pPr>
    <w:r>
      <w:rPr>
        <w:rFonts w:hint="eastAsia"/>
        <w:kern w:val="18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BB9AB"/>
    <w:multiLevelType w:val="singleLevel"/>
    <w:tmpl w:val="923BB9A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944572F0"/>
    <w:multiLevelType w:val="singleLevel"/>
    <w:tmpl w:val="944572F0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13626F1"/>
    <w:multiLevelType w:val="multilevel"/>
    <w:tmpl w:val="013626F1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3">
    <w:nsid w:val="301F4966"/>
    <w:multiLevelType w:val="multilevel"/>
    <w:tmpl w:val="301F4966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4">
    <w:nsid w:val="335177F2"/>
    <w:multiLevelType w:val="multilevel"/>
    <w:tmpl w:val="335177F2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5">
    <w:nsid w:val="68D45B57"/>
    <w:multiLevelType w:val="multilevel"/>
    <w:tmpl w:val="68D45B57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78A17D2A"/>
    <w:multiLevelType w:val="singleLevel"/>
    <w:tmpl w:val="78A17D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7C2A3B1E"/>
    <w:multiLevelType w:val="multilevel"/>
    <w:tmpl w:val="7C2A3B1E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trackRevisions w:val="1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41"/>
    <w:rsid w:val="00034151"/>
    <w:rsid w:val="00054F87"/>
    <w:rsid w:val="00126091"/>
    <w:rsid w:val="001A3FBC"/>
    <w:rsid w:val="001C19C9"/>
    <w:rsid w:val="001D5762"/>
    <w:rsid w:val="001E407C"/>
    <w:rsid w:val="00257EA0"/>
    <w:rsid w:val="002F1896"/>
    <w:rsid w:val="00371434"/>
    <w:rsid w:val="00376E6E"/>
    <w:rsid w:val="00383658"/>
    <w:rsid w:val="00394372"/>
    <w:rsid w:val="003A6D98"/>
    <w:rsid w:val="003A7A89"/>
    <w:rsid w:val="003C0F9F"/>
    <w:rsid w:val="004611EB"/>
    <w:rsid w:val="00475C23"/>
    <w:rsid w:val="004D1A44"/>
    <w:rsid w:val="004E45CC"/>
    <w:rsid w:val="004E5443"/>
    <w:rsid w:val="00503C5E"/>
    <w:rsid w:val="00536C37"/>
    <w:rsid w:val="00552A4C"/>
    <w:rsid w:val="005609A8"/>
    <w:rsid w:val="00571BD4"/>
    <w:rsid w:val="00573088"/>
    <w:rsid w:val="005B522F"/>
    <w:rsid w:val="005D1F1F"/>
    <w:rsid w:val="005D22D7"/>
    <w:rsid w:val="00615A99"/>
    <w:rsid w:val="0063544F"/>
    <w:rsid w:val="006A4CCB"/>
    <w:rsid w:val="006A70C0"/>
    <w:rsid w:val="006B6A21"/>
    <w:rsid w:val="006E46AA"/>
    <w:rsid w:val="007247C1"/>
    <w:rsid w:val="00844B1E"/>
    <w:rsid w:val="008457C2"/>
    <w:rsid w:val="0087259A"/>
    <w:rsid w:val="00877DE3"/>
    <w:rsid w:val="008A3904"/>
    <w:rsid w:val="008D0F9A"/>
    <w:rsid w:val="00900784"/>
    <w:rsid w:val="00960B4C"/>
    <w:rsid w:val="00A24D8D"/>
    <w:rsid w:val="00A27969"/>
    <w:rsid w:val="00A40348"/>
    <w:rsid w:val="00A604A2"/>
    <w:rsid w:val="00A74689"/>
    <w:rsid w:val="00A86957"/>
    <w:rsid w:val="00A971CC"/>
    <w:rsid w:val="00AA75BB"/>
    <w:rsid w:val="00AD0F21"/>
    <w:rsid w:val="00AE59F1"/>
    <w:rsid w:val="00AF0701"/>
    <w:rsid w:val="00B314D4"/>
    <w:rsid w:val="00B32C0F"/>
    <w:rsid w:val="00B42124"/>
    <w:rsid w:val="00B6560B"/>
    <w:rsid w:val="00BA6915"/>
    <w:rsid w:val="00BF1CF4"/>
    <w:rsid w:val="00C0591A"/>
    <w:rsid w:val="00C71C62"/>
    <w:rsid w:val="00C87C1D"/>
    <w:rsid w:val="00C948CF"/>
    <w:rsid w:val="00CA3981"/>
    <w:rsid w:val="00CA4AA4"/>
    <w:rsid w:val="00CA72F9"/>
    <w:rsid w:val="00CC09B9"/>
    <w:rsid w:val="00D1663D"/>
    <w:rsid w:val="00D51043"/>
    <w:rsid w:val="00D56BDA"/>
    <w:rsid w:val="00D6056D"/>
    <w:rsid w:val="00D66089"/>
    <w:rsid w:val="00D76F03"/>
    <w:rsid w:val="00DB4B20"/>
    <w:rsid w:val="00DC3B1F"/>
    <w:rsid w:val="00DE73E3"/>
    <w:rsid w:val="00DF6598"/>
    <w:rsid w:val="00E62F76"/>
    <w:rsid w:val="00E74CBD"/>
    <w:rsid w:val="00EC2141"/>
    <w:rsid w:val="00EF5DD0"/>
    <w:rsid w:val="00F0233F"/>
    <w:rsid w:val="00F30DB7"/>
    <w:rsid w:val="00F36F2B"/>
    <w:rsid w:val="00F43852"/>
    <w:rsid w:val="00FB0F02"/>
    <w:rsid w:val="013B485A"/>
    <w:rsid w:val="03496420"/>
    <w:rsid w:val="0A6540E4"/>
    <w:rsid w:val="13A6345F"/>
    <w:rsid w:val="14482276"/>
    <w:rsid w:val="15C8440E"/>
    <w:rsid w:val="186F1166"/>
    <w:rsid w:val="18975E9E"/>
    <w:rsid w:val="1B1A6E77"/>
    <w:rsid w:val="1C016D96"/>
    <w:rsid w:val="1D1B4B1C"/>
    <w:rsid w:val="1DEF3CF6"/>
    <w:rsid w:val="1ED33FEC"/>
    <w:rsid w:val="2583577B"/>
    <w:rsid w:val="279E631B"/>
    <w:rsid w:val="2CC93F3C"/>
    <w:rsid w:val="2D73787D"/>
    <w:rsid w:val="4635402A"/>
    <w:rsid w:val="4B751DCD"/>
    <w:rsid w:val="53B43BB8"/>
    <w:rsid w:val="584E7C2E"/>
    <w:rsid w:val="62F44544"/>
    <w:rsid w:val="68505094"/>
    <w:rsid w:val="6C23515F"/>
    <w:rsid w:val="722E6E34"/>
    <w:rsid w:val="75ED710C"/>
    <w:rsid w:val="77B030EB"/>
    <w:rsid w:val="7BC6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link w:val="20"/>
    <w:semiHidden/>
    <w:unhideWhenUsed/>
    <w:qFormat/>
    <w:uiPriority w:val="0"/>
    <w:pPr>
      <w:autoSpaceDE w:val="0"/>
      <w:autoSpaceDN w:val="0"/>
      <w:adjustRightInd w:val="0"/>
      <w:spacing w:line="360" w:lineRule="auto"/>
      <w:jc w:val="left"/>
      <w:outlineLvl w:val="2"/>
    </w:pPr>
    <w:rPr>
      <w:rFonts w:hint="eastAsia" w:ascii="仿宋_GB2312" w:hAnsi="仿宋_GB2312"/>
      <w:b/>
      <w:kern w:val="0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paragraph" w:styleId="9">
    <w:name w:val="HTML Preformatted"/>
    <w:basedOn w:val="1"/>
    <w:link w:val="2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paragraph" w:customStyle="1" w:styleId="16">
    <w:name w:val="样式1"/>
    <w:basedOn w:val="1"/>
    <w:qFormat/>
    <w:uiPriority w:val="0"/>
    <w:pPr>
      <w:widowControl/>
      <w:spacing w:before="120" w:after="120" w:line="300" w:lineRule="auto"/>
    </w:pPr>
    <w:rPr>
      <w:rFonts w:hint="eastAsia" w:ascii="宋体" w:hAnsi="宋体"/>
      <w:b/>
      <w:sz w:val="24"/>
      <w:szCs w:val="20"/>
    </w:rPr>
  </w:style>
  <w:style w:type="character" w:customStyle="1" w:styleId="17">
    <w:name w:val="NormalCharacter"/>
    <w:basedOn w:val="14"/>
    <w:qFormat/>
    <w:uiPriority w:val="0"/>
  </w:style>
  <w:style w:type="character" w:customStyle="1" w:styleId="18">
    <w:name w:val="UserStyle_51"/>
    <w:basedOn w:val="14"/>
    <w:link w:val="19"/>
    <w:qFormat/>
    <w:uiPriority w:val="0"/>
    <w:rPr>
      <w:b/>
      <w:sz w:val="32"/>
      <w:szCs w:val="32"/>
    </w:rPr>
  </w:style>
  <w:style w:type="paragraph" w:customStyle="1" w:styleId="19">
    <w:name w:val="Heading3"/>
    <w:basedOn w:val="1"/>
    <w:next w:val="1"/>
    <w:link w:val="18"/>
    <w:qFormat/>
    <w:uiPriority w:val="0"/>
    <w:pPr>
      <w:keepNext/>
      <w:keepLines/>
      <w:widowControl/>
      <w:spacing w:before="260" w:after="260" w:line="415" w:lineRule="auto"/>
    </w:pPr>
    <w:rPr>
      <w:rFonts w:ascii="Calibri" w:hAnsi="Calibri"/>
      <w:b/>
      <w:kern w:val="0"/>
      <w:sz w:val="32"/>
      <w:szCs w:val="32"/>
    </w:rPr>
  </w:style>
  <w:style w:type="character" w:customStyle="1" w:styleId="20">
    <w:name w:val="标题 3 字符"/>
    <w:basedOn w:val="14"/>
    <w:link w:val="3"/>
    <w:qFormat/>
    <w:uiPriority w:val="0"/>
    <w:rPr>
      <w:rFonts w:hint="eastAsia" w:ascii="仿宋_GB2312" w:hAnsi="仿宋_GB2312" w:eastAsia="仿宋_GB2312" w:cs="仿宋_GB2312"/>
      <w:b/>
      <w:sz w:val="21"/>
      <w:szCs w:val="28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脚 字符"/>
    <w:basedOn w:val="14"/>
    <w:link w:val="6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3">
    <w:name w:val="HTML 预设格式 字符"/>
    <w:basedOn w:val="14"/>
    <w:link w:val="9"/>
    <w:qFormat/>
    <w:uiPriority w:val="99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8908D-4370-4EE3-944B-40D41BF30B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3337</Words>
  <Characters>3654</Characters>
  <Lines>27</Lines>
  <Paragraphs>7</Paragraphs>
  <TotalTime>24</TotalTime>
  <ScaleCrop>false</ScaleCrop>
  <LinksUpToDate>false</LinksUpToDate>
  <CharactersWithSpaces>4210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2025-06-13T12:41:00Z</dcterms:created>
  <dc:creator>zhangwanpeng</dc:creator>
  <cp:lastModifiedBy>杨栩</cp:lastModifiedBy>
  <cp:lastPrinted>2026-09-03T05:43:00Z</cp:lastPrinted>
  <dcterms:modified xsi:type="dcterms:W3CDTF">2026-09-04T11:30:30Z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72A1B89AFE904A08AC9DB5ABEF7CDBA3_13</vt:lpwstr>
  </property>
  <property fmtid="{D5CDD505-2E9C-101B-9397-08002B2CF9AE}" pid="4" name="KSOTemplateDocerSaveRecord">
    <vt:lpwstr>eyJoZGlkIjoiMjg0MmQyMzNkM2RkZDcxYTIzZjg2NjU5Y2M2NzNlZDciLCJ1c2VySWQiOiI0NTQ4MDg0MDgifQ==</vt:lpwstr>
  </property>
</Properties>
</file>