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0AC73">
      <w:pPr>
        <w:ind w:left="1807" w:hanging="1807" w:hangingChars="500"/>
        <w:jc w:val="left"/>
        <w:rPr>
          <w:rFonts w:hint="eastAsia" w:ascii="宋体" w:hAnsi="宋体" w:cs="宋体"/>
          <w:b/>
          <w:color w:val="auto"/>
          <w:sz w:val="36"/>
          <w:szCs w:val="36"/>
          <w:highlight w:val="none"/>
        </w:rPr>
      </w:pPr>
      <w:bookmarkStart w:id="0" w:name="_Toc416703361"/>
      <w:bookmarkStart w:id="1" w:name="_Toc417895952"/>
      <w:bookmarkStart w:id="2" w:name="_Toc417896502"/>
      <w:bookmarkStart w:id="3" w:name="_Toc417896685"/>
      <w:bookmarkStart w:id="4" w:name="_Toc416702955"/>
      <w:r>
        <w:rPr>
          <w:rFonts w:hint="eastAsia" w:ascii="宋体" w:hAnsi="宋体" w:cs="宋体"/>
          <w:b/>
          <w:color w:val="auto"/>
          <w:sz w:val="36"/>
          <w:szCs w:val="36"/>
          <w:highlight w:val="none"/>
        </w:rPr>
        <w:t>项目名称：</w:t>
      </w:r>
      <w:bookmarkStart w:id="82" w:name="_GoBack"/>
      <w:r>
        <w:rPr>
          <w:rFonts w:hint="eastAsia" w:ascii="宋体" w:hAnsi="宋体" w:cs="宋体"/>
          <w:b/>
          <w:color w:val="auto"/>
          <w:sz w:val="36"/>
          <w:szCs w:val="36"/>
          <w:highlight w:val="none"/>
        </w:rPr>
        <w:t>F07高性能玻璃纤维生产线设备更新及技术改造</w:t>
      </w:r>
      <w:r>
        <w:rPr>
          <w:rFonts w:hint="eastAsia" w:ascii="宋体" w:hAnsi="宋体" w:cs="宋体"/>
          <w:b/>
          <w:color w:val="auto"/>
          <w:sz w:val="36"/>
          <w:szCs w:val="36"/>
          <w:highlight w:val="none"/>
          <w:lang w:eastAsia="zh-CN"/>
        </w:rPr>
        <w:t>项目</w:t>
      </w:r>
      <w:r>
        <w:rPr>
          <w:rFonts w:hint="eastAsia" w:ascii="宋体" w:hAnsi="宋体" w:cs="宋体"/>
          <w:b/>
          <w:color w:val="auto"/>
          <w:sz w:val="36"/>
          <w:szCs w:val="36"/>
          <w:highlight w:val="none"/>
        </w:rPr>
        <w:t>监理</w:t>
      </w:r>
      <w:bookmarkEnd w:id="82"/>
    </w:p>
    <w:p w14:paraId="181D92C1">
      <w:pPr>
        <w:jc w:val="left"/>
        <w:rPr>
          <w:rFonts w:ascii="宋体" w:hAnsi="宋体" w:cs="宋体"/>
          <w:b/>
          <w:color w:val="auto"/>
          <w:sz w:val="36"/>
          <w:szCs w:val="36"/>
          <w:highlight w:val="none"/>
        </w:rPr>
      </w:pPr>
    </w:p>
    <w:p w14:paraId="75261D01">
      <w:pPr>
        <w:ind w:left="1807" w:hanging="1807" w:hangingChars="500"/>
        <w:rPr>
          <w:rFonts w:hint="default" w:ascii="宋体" w:hAnsi="宋体" w:cs="宋体"/>
          <w:b/>
          <w:color w:val="auto"/>
          <w:sz w:val="36"/>
          <w:szCs w:val="36"/>
          <w:highlight w:val="none"/>
          <w:lang w:val="en-US" w:eastAsia="zh-CN"/>
        </w:rPr>
      </w:pPr>
      <w:r>
        <w:rPr>
          <w:rFonts w:hint="eastAsia" w:ascii="宋体" w:hAnsi="宋体" w:cs="宋体"/>
          <w:b/>
          <w:color w:val="auto"/>
          <w:sz w:val="36"/>
          <w:szCs w:val="36"/>
          <w:highlight w:val="none"/>
        </w:rPr>
        <w:t>采购编号：</w:t>
      </w:r>
      <w:bookmarkEnd w:id="0"/>
      <w:bookmarkEnd w:id="1"/>
      <w:bookmarkEnd w:id="2"/>
      <w:bookmarkEnd w:id="3"/>
      <w:bookmarkEnd w:id="4"/>
      <w:r>
        <w:rPr>
          <w:rFonts w:hint="eastAsia" w:ascii="宋体" w:hAnsi="宋体" w:cs="宋体"/>
          <w:b/>
          <w:color w:val="auto"/>
          <w:sz w:val="36"/>
          <w:szCs w:val="36"/>
          <w:highlight w:val="none"/>
        </w:rPr>
        <w:t>CPIC-GCFWCG-2026-100</w:t>
      </w:r>
    </w:p>
    <w:p w14:paraId="4BB008D5">
      <w:pPr>
        <w:spacing w:line="360" w:lineRule="auto"/>
        <w:jc w:val="center"/>
        <w:rPr>
          <w:rFonts w:hint="eastAsia" w:ascii="宋体" w:hAnsi="宋体"/>
          <w:b/>
          <w:bCs/>
          <w:color w:val="auto"/>
          <w:sz w:val="96"/>
          <w:szCs w:val="120"/>
          <w:highlight w:val="none"/>
        </w:rPr>
      </w:pPr>
      <w:r>
        <w:rPr>
          <w:rFonts w:hint="eastAsia" w:ascii="宋体" w:hAnsi="宋体"/>
          <w:b/>
          <w:bCs/>
          <w:color w:val="auto"/>
          <w:sz w:val="96"/>
          <w:szCs w:val="120"/>
          <w:highlight w:val="none"/>
          <w:lang w:val="en-US" w:eastAsia="zh-CN"/>
        </w:rPr>
        <w:t>谈判采购</w:t>
      </w:r>
      <w:r>
        <w:rPr>
          <w:rFonts w:hint="eastAsia" w:ascii="宋体" w:hAnsi="宋体"/>
          <w:b/>
          <w:bCs/>
          <w:color w:val="auto"/>
          <w:sz w:val="96"/>
          <w:szCs w:val="120"/>
          <w:highlight w:val="none"/>
        </w:rPr>
        <w:t>文件</w:t>
      </w:r>
    </w:p>
    <w:p w14:paraId="6A225630">
      <w:pPr>
        <w:rPr>
          <w:rFonts w:ascii="宋体" w:hAnsi="宋体"/>
          <w:b/>
          <w:bCs/>
          <w:color w:val="auto"/>
          <w:szCs w:val="21"/>
          <w:highlight w:val="none"/>
        </w:rPr>
      </w:pPr>
    </w:p>
    <w:p w14:paraId="32D0092B">
      <w:pPr>
        <w:rPr>
          <w:rFonts w:ascii="宋体" w:hAnsi="宋体"/>
          <w:b/>
          <w:bCs/>
          <w:color w:val="auto"/>
          <w:szCs w:val="21"/>
          <w:highlight w:val="none"/>
        </w:rPr>
      </w:pPr>
    </w:p>
    <w:p w14:paraId="2E79F11A">
      <w:pPr>
        <w:autoSpaceDE w:val="0"/>
        <w:autoSpaceDN w:val="0"/>
        <w:adjustRightInd w:val="0"/>
        <w:snapToGrid w:val="0"/>
        <w:spacing w:line="360" w:lineRule="auto"/>
        <w:jc w:val="left"/>
        <w:rPr>
          <w:rFonts w:ascii="宋体" w:hAnsi="宋体" w:cs="宋体"/>
          <w:b/>
          <w:bCs/>
          <w:color w:val="auto"/>
          <w:sz w:val="36"/>
          <w:szCs w:val="36"/>
          <w:highlight w:val="none"/>
        </w:rPr>
      </w:pPr>
      <w:bookmarkStart w:id="5" w:name="_Toc230773922"/>
    </w:p>
    <w:p w14:paraId="0C0893AC">
      <w:pPr>
        <w:autoSpaceDE w:val="0"/>
        <w:autoSpaceDN w:val="0"/>
        <w:adjustRightInd w:val="0"/>
        <w:snapToGrid w:val="0"/>
        <w:spacing w:line="360" w:lineRule="auto"/>
        <w:jc w:val="center"/>
        <w:rPr>
          <w:rFonts w:hint="default" w:ascii="宋体" w:hAnsi="宋体" w:eastAsia="宋体" w:cs="宋体"/>
          <w:color w:val="auto"/>
          <w:kern w:val="0"/>
          <w:sz w:val="20"/>
          <w:szCs w:val="20"/>
          <w:highlight w:val="none"/>
          <w:lang w:val="en-US" w:eastAsia="zh-CN"/>
        </w:rPr>
      </w:pPr>
      <w:r>
        <w:rPr>
          <w:rFonts w:hint="eastAsia" w:ascii="宋体" w:hAnsi="宋体" w:cs="宋体"/>
          <w:b/>
          <w:bCs/>
          <w:color w:val="auto"/>
          <w:sz w:val="36"/>
          <w:szCs w:val="36"/>
          <w:highlight w:val="none"/>
        </w:rPr>
        <w:t>采购人:</w:t>
      </w:r>
      <w:r>
        <w:rPr>
          <w:rFonts w:hint="eastAsia" w:ascii="宋体" w:hAnsi="宋体"/>
          <w:color w:val="auto"/>
          <w:highlight w:val="none"/>
        </w:rPr>
        <w:t xml:space="preserve"> </w:t>
      </w:r>
      <w:r>
        <w:rPr>
          <w:rFonts w:hint="eastAsia" w:ascii="宋体" w:hAnsi="宋体" w:cs="宋体"/>
          <w:b/>
          <w:bCs/>
          <w:color w:val="auto"/>
          <w:sz w:val="36"/>
          <w:szCs w:val="36"/>
          <w:highlight w:val="none"/>
        </w:rPr>
        <w:t>重庆</w:t>
      </w:r>
      <w:r>
        <w:rPr>
          <w:rFonts w:hint="eastAsia" w:ascii="宋体" w:hAnsi="宋体" w:cs="宋体"/>
          <w:b/>
          <w:bCs/>
          <w:color w:val="auto"/>
          <w:sz w:val="36"/>
          <w:szCs w:val="36"/>
          <w:highlight w:val="none"/>
          <w:lang w:val="en-US" w:eastAsia="zh-CN"/>
        </w:rPr>
        <w:t>天泽新材料有限公司</w:t>
      </w:r>
    </w:p>
    <w:p w14:paraId="56948150">
      <w:pPr>
        <w:tabs>
          <w:tab w:val="left" w:pos="3200"/>
          <w:tab w:val="left" w:pos="4320"/>
          <w:tab w:val="left" w:pos="5420"/>
        </w:tabs>
        <w:autoSpaceDE w:val="0"/>
        <w:autoSpaceDN w:val="0"/>
        <w:adjustRightInd w:val="0"/>
        <w:snapToGrid w:val="0"/>
        <w:spacing w:line="360" w:lineRule="auto"/>
        <w:jc w:val="center"/>
        <w:rPr>
          <w:rFonts w:hint="eastAsia" w:ascii="宋体" w:hAnsi="宋体" w:cs="宋体"/>
          <w:b/>
          <w:color w:val="auto"/>
          <w:w w:val="95"/>
          <w:kern w:val="0"/>
          <w:sz w:val="32"/>
          <w:szCs w:val="32"/>
          <w:highlight w:val="none"/>
        </w:rPr>
      </w:pPr>
      <w:r>
        <w:rPr>
          <w:rFonts w:hint="eastAsia" w:ascii="宋体" w:hAnsi="宋体" w:cs="宋体"/>
          <w:b/>
          <w:color w:val="auto"/>
          <w:w w:val="95"/>
          <w:kern w:val="0"/>
          <w:sz w:val="32"/>
          <w:szCs w:val="32"/>
          <w:highlight w:val="none"/>
        </w:rPr>
        <w:t xml:space="preserve">  二○二</w:t>
      </w:r>
      <w:r>
        <w:rPr>
          <w:rFonts w:hint="eastAsia" w:ascii="宋体" w:hAnsi="宋体" w:cs="宋体"/>
          <w:b/>
          <w:color w:val="auto"/>
          <w:w w:val="95"/>
          <w:kern w:val="0"/>
          <w:sz w:val="32"/>
          <w:szCs w:val="32"/>
          <w:highlight w:val="none"/>
          <w:lang w:val="en-US" w:eastAsia="zh-CN"/>
        </w:rPr>
        <w:t>六</w:t>
      </w:r>
      <w:r>
        <w:rPr>
          <w:rFonts w:hint="eastAsia" w:ascii="宋体" w:hAnsi="宋体" w:cs="宋体"/>
          <w:b/>
          <w:color w:val="auto"/>
          <w:w w:val="95"/>
          <w:kern w:val="0"/>
          <w:sz w:val="32"/>
          <w:szCs w:val="32"/>
          <w:highlight w:val="none"/>
        </w:rPr>
        <w:t>年</w:t>
      </w:r>
      <w:r>
        <w:rPr>
          <w:rFonts w:hint="eastAsia" w:ascii="宋体" w:hAnsi="宋体" w:cs="宋体"/>
          <w:b/>
          <w:color w:val="auto"/>
          <w:w w:val="95"/>
          <w:kern w:val="0"/>
          <w:sz w:val="32"/>
          <w:szCs w:val="32"/>
          <w:highlight w:val="none"/>
          <w:lang w:val="en-US" w:eastAsia="zh-CN"/>
        </w:rPr>
        <w:t>十</w:t>
      </w:r>
      <w:r>
        <w:rPr>
          <w:rFonts w:hint="eastAsia" w:ascii="宋体" w:hAnsi="宋体" w:cs="宋体"/>
          <w:b/>
          <w:color w:val="auto"/>
          <w:w w:val="95"/>
          <w:kern w:val="0"/>
          <w:sz w:val="32"/>
          <w:szCs w:val="32"/>
          <w:highlight w:val="none"/>
        </w:rPr>
        <w:t>月</w:t>
      </w:r>
    </w:p>
    <w:p w14:paraId="5ED43AC5">
      <w:pPr>
        <w:rPr>
          <w:rFonts w:hint="eastAsia"/>
          <w:color w:val="auto"/>
          <w:highlight w:val="none"/>
          <w:lang w:val="en-US" w:eastAsia="zh-CN"/>
        </w:rPr>
      </w:pPr>
    </w:p>
    <w:p w14:paraId="01CEA131">
      <w:pPr>
        <w:rPr>
          <w:rFonts w:hint="eastAsia"/>
          <w:color w:val="auto"/>
          <w:highlight w:val="none"/>
          <w:lang w:val="en-US" w:eastAsia="zh-CN"/>
        </w:rPr>
      </w:pPr>
    </w:p>
    <w:p w14:paraId="7CA1B24C">
      <w:pPr>
        <w:rPr>
          <w:rFonts w:hint="eastAsia"/>
          <w:color w:val="auto"/>
          <w:highlight w:val="none"/>
          <w:lang w:val="en-US" w:eastAsia="zh-CN"/>
        </w:rPr>
      </w:pPr>
    </w:p>
    <w:p w14:paraId="69CD1B70">
      <w:pPr>
        <w:ind w:firstLine="2560" w:firstLineChars="800"/>
        <w:rPr>
          <w:rFonts w:hint="eastAsia"/>
          <w:color w:val="auto"/>
          <w:sz w:val="32"/>
          <w:szCs w:val="32"/>
          <w:highlight w:val="none"/>
          <w:lang w:val="en-US" w:eastAsia="zh-CN"/>
        </w:rPr>
      </w:pPr>
    </w:p>
    <w:p w14:paraId="33033331">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color w:val="auto"/>
          <w:w w:val="95"/>
          <w:kern w:val="0"/>
          <w:sz w:val="32"/>
          <w:szCs w:val="32"/>
          <w:highlight w:val="none"/>
        </w:rPr>
      </w:pPr>
      <w:r>
        <w:rPr>
          <w:rFonts w:hint="eastAsia" w:ascii="宋体" w:hAnsi="宋体" w:eastAsia="宋体" w:cs="宋体"/>
          <w:b/>
          <w:color w:val="auto"/>
          <w:w w:val="95"/>
          <w:kern w:val="0"/>
          <w:sz w:val="32"/>
          <w:szCs w:val="32"/>
          <w:highlight w:val="none"/>
        </w:rPr>
        <w:t>技术及技术评分编写</w:t>
      </w:r>
    </w:p>
    <w:p w14:paraId="138967D9">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color w:val="auto"/>
          <w:w w:val="95"/>
          <w:kern w:val="0"/>
          <w:sz w:val="32"/>
          <w:szCs w:val="32"/>
          <w:highlight w:val="none"/>
        </w:rPr>
      </w:pPr>
    </w:p>
    <w:p w14:paraId="1AF8C007">
      <w:pPr>
        <w:pStyle w:val="15"/>
        <w:tabs>
          <w:tab w:val="right" w:leader="dot" w:pos="8609"/>
        </w:tabs>
        <w:ind w:left="0" w:leftChars="0" w:firstLine="95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编制：</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 xml:space="preserve">  审核：</w:t>
      </w:r>
      <w:r>
        <w:rPr>
          <w:rFonts w:hint="eastAsia" w:ascii="宋体" w:hAnsi="宋体" w:eastAsia="宋体" w:cs="宋体"/>
          <w:color w:val="auto"/>
          <w:sz w:val="32"/>
          <w:szCs w:val="32"/>
          <w:highlight w:val="none"/>
          <w:u w:val="single"/>
        </w:rPr>
        <w:t xml:space="preserve">                </w:t>
      </w:r>
    </w:p>
    <w:p w14:paraId="1B920C9A">
      <w:pPr>
        <w:pStyle w:val="15"/>
        <w:tabs>
          <w:tab w:val="right" w:leader="dot" w:pos="8609"/>
        </w:tabs>
        <w:ind w:left="0" w:leftChars="0" w:firstLine="1166"/>
        <w:rPr>
          <w:rFonts w:hint="eastAsia" w:ascii="宋体" w:hAnsi="宋体" w:eastAsia="宋体" w:cs="宋体"/>
          <w:bCs/>
          <w:color w:val="auto"/>
          <w:kern w:val="0"/>
          <w:sz w:val="32"/>
          <w:szCs w:val="32"/>
          <w:highlight w:val="none"/>
        </w:rPr>
      </w:pPr>
    </w:p>
    <w:p w14:paraId="22361364">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color w:val="auto"/>
          <w:w w:val="95"/>
          <w:kern w:val="0"/>
          <w:sz w:val="32"/>
          <w:szCs w:val="32"/>
          <w:highlight w:val="none"/>
        </w:rPr>
      </w:pPr>
      <w:r>
        <w:rPr>
          <w:rFonts w:hint="eastAsia" w:ascii="宋体" w:hAnsi="宋体" w:eastAsia="宋体" w:cs="宋体"/>
          <w:b/>
          <w:color w:val="auto"/>
          <w:w w:val="95"/>
          <w:kern w:val="0"/>
          <w:sz w:val="32"/>
          <w:szCs w:val="32"/>
          <w:highlight w:val="none"/>
        </w:rPr>
        <w:t>商务及商务评分编写</w:t>
      </w:r>
    </w:p>
    <w:p w14:paraId="793C5BEC">
      <w:pPr>
        <w:ind w:firstLine="954"/>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编制：</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 xml:space="preserve">  审核：</w:t>
      </w:r>
      <w:r>
        <w:rPr>
          <w:rFonts w:hint="eastAsia" w:ascii="宋体" w:hAnsi="宋体" w:eastAsia="宋体" w:cs="宋体"/>
          <w:color w:val="auto"/>
          <w:sz w:val="32"/>
          <w:szCs w:val="32"/>
          <w:highlight w:val="none"/>
          <w:u w:val="single"/>
        </w:rPr>
        <w:t xml:space="preserve">                </w:t>
      </w:r>
    </w:p>
    <w:p w14:paraId="04E9A664">
      <w:pPr>
        <w:pStyle w:val="60"/>
        <w:jc w:val="center"/>
        <w:rPr>
          <w:rFonts w:ascii="宋体" w:hAnsi="宋体" w:eastAsia="宋体"/>
          <w:color w:val="auto"/>
          <w:sz w:val="44"/>
          <w:szCs w:val="44"/>
          <w:highlight w:val="none"/>
          <w:lang w:val="zh-CN"/>
        </w:rPr>
      </w:pPr>
    </w:p>
    <w:p w14:paraId="3622F199">
      <w:pPr>
        <w:pStyle w:val="60"/>
        <w:jc w:val="center"/>
        <w:rPr>
          <w:rFonts w:ascii="宋体" w:hAnsi="宋体" w:eastAsia="宋体"/>
          <w:color w:val="auto"/>
          <w:sz w:val="44"/>
          <w:szCs w:val="44"/>
          <w:highlight w:val="none"/>
          <w:lang w:val="zh-CN"/>
        </w:rPr>
      </w:pPr>
    </w:p>
    <w:p w14:paraId="02E62B15">
      <w:pPr>
        <w:pStyle w:val="60"/>
        <w:jc w:val="center"/>
        <w:rPr>
          <w:rFonts w:ascii="宋体" w:hAnsi="宋体" w:eastAsia="宋体"/>
          <w:color w:val="auto"/>
          <w:sz w:val="44"/>
          <w:szCs w:val="44"/>
          <w:highlight w:val="none"/>
          <w:lang w:val="zh-CN"/>
        </w:rPr>
      </w:pPr>
    </w:p>
    <w:p w14:paraId="54A3AEAA">
      <w:pPr>
        <w:pStyle w:val="60"/>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07B6BF24">
      <w:pPr>
        <w:pStyle w:val="14"/>
        <w:numPr>
          <w:ilvl w:val="0"/>
          <w:numId w:val="1"/>
        </w:numPr>
        <w:spacing w:line="520" w:lineRule="exact"/>
        <w:rPr>
          <w:rFonts w:ascii="宋体" w:hAnsi="宋体" w:eastAsia="宋体"/>
          <w:b/>
          <w:bCs/>
          <w:color w:val="auto"/>
          <w:sz w:val="28"/>
          <w:szCs w:val="28"/>
          <w:highlight w:val="none"/>
        </w:rPr>
      </w:pPr>
      <w:r>
        <w:rPr>
          <w:rFonts w:hint="eastAsia" w:ascii="宋体" w:hAnsi="宋体" w:eastAsia="宋体"/>
          <w:b/>
          <w:bCs/>
          <w:color w:val="auto"/>
          <w:sz w:val="28"/>
          <w:szCs w:val="28"/>
          <w:highlight w:val="none"/>
          <w:lang w:val="en-US" w:eastAsia="zh-CN"/>
        </w:rPr>
        <w:t>谈判采购</w:t>
      </w:r>
      <w:r>
        <w:rPr>
          <w:rFonts w:hint="eastAsia" w:ascii="宋体" w:hAnsi="宋体" w:eastAsia="宋体"/>
          <w:b/>
          <w:bCs/>
          <w:color w:val="auto"/>
          <w:sz w:val="28"/>
          <w:szCs w:val="28"/>
          <w:highlight w:val="none"/>
        </w:rPr>
        <w:t>公告</w:t>
      </w:r>
      <w:r>
        <w:rPr>
          <w:rFonts w:ascii="宋体" w:hAnsi="宋体" w:eastAsia="宋体"/>
          <w:b/>
          <w:color w:val="auto"/>
          <w:sz w:val="28"/>
          <w:szCs w:val="28"/>
          <w:highlight w:val="none"/>
        </w:rPr>
        <w:ptab w:relativeTo="margin" w:alignment="right" w:leader="dot"/>
      </w:r>
      <w:r>
        <w:rPr>
          <w:rFonts w:ascii="宋体" w:hAnsi="宋体" w:eastAsia="宋体"/>
          <w:b/>
          <w:bCs/>
          <w:color w:val="auto"/>
          <w:sz w:val="28"/>
          <w:szCs w:val="28"/>
          <w:highlight w:val="none"/>
          <w:lang w:val="zh-CN"/>
        </w:rPr>
        <w:t>3</w:t>
      </w:r>
    </w:p>
    <w:p w14:paraId="17F61BEB">
      <w:pPr>
        <w:pStyle w:val="14"/>
        <w:spacing w:line="520" w:lineRule="exact"/>
        <w:rPr>
          <w:rFonts w:ascii="宋体" w:hAnsi="宋体" w:eastAsia="宋体"/>
          <w:b/>
          <w:color w:val="auto"/>
          <w:sz w:val="28"/>
          <w:szCs w:val="28"/>
          <w:highlight w:val="none"/>
        </w:rPr>
      </w:pPr>
      <w:r>
        <w:rPr>
          <w:rFonts w:ascii="宋体" w:hAnsi="宋体" w:eastAsia="宋体"/>
          <w:b/>
          <w:bCs/>
          <w:color w:val="auto"/>
          <w:sz w:val="28"/>
          <w:szCs w:val="28"/>
          <w:highlight w:val="none"/>
        </w:rPr>
        <w:t xml:space="preserve">第二章 </w:t>
      </w:r>
      <w:r>
        <w:rPr>
          <w:rFonts w:hint="eastAsia" w:ascii="宋体" w:hAnsi="宋体" w:eastAsia="宋体"/>
          <w:b/>
          <w:bCs/>
          <w:color w:val="auto"/>
          <w:sz w:val="28"/>
          <w:szCs w:val="28"/>
          <w:highlight w:val="none"/>
        </w:rPr>
        <w:t>项目内容</w:t>
      </w:r>
      <w:r>
        <w:rPr>
          <w:rFonts w:ascii="宋体" w:hAnsi="宋体" w:eastAsia="宋体"/>
          <w:b/>
          <w:color w:val="auto"/>
          <w:sz w:val="28"/>
          <w:szCs w:val="28"/>
          <w:highlight w:val="none"/>
        </w:rPr>
        <w:ptab w:relativeTo="margin" w:alignment="right" w:leader="dot"/>
      </w:r>
      <w:r>
        <w:rPr>
          <w:rFonts w:hint="eastAsia" w:ascii="宋体" w:hAnsi="宋体" w:eastAsia="宋体"/>
          <w:b/>
          <w:bCs/>
          <w:color w:val="auto"/>
          <w:sz w:val="28"/>
          <w:szCs w:val="28"/>
          <w:highlight w:val="none"/>
        </w:rPr>
        <w:t>6</w:t>
      </w:r>
    </w:p>
    <w:p w14:paraId="614C7E55">
      <w:pPr>
        <w:spacing w:line="520" w:lineRule="exact"/>
        <w:rPr>
          <w:rFonts w:ascii="宋体" w:hAnsi="宋体"/>
          <w:b/>
          <w:color w:val="auto"/>
          <w:sz w:val="28"/>
          <w:szCs w:val="28"/>
          <w:highlight w:val="none"/>
          <w:lang w:val="zh-CN"/>
        </w:rPr>
      </w:pPr>
      <w:r>
        <w:rPr>
          <w:rFonts w:hint="eastAsia" w:ascii="宋体" w:hAnsi="宋体"/>
          <w:b/>
          <w:color w:val="auto"/>
          <w:sz w:val="28"/>
          <w:szCs w:val="28"/>
          <w:highlight w:val="none"/>
          <w:lang w:val="zh-CN"/>
        </w:rPr>
        <w:t>第三章 供应商须知</w:t>
      </w:r>
      <w:r>
        <w:rPr>
          <w:rFonts w:ascii="宋体" w:hAnsi="宋体"/>
          <w:b/>
          <w:color w:val="auto"/>
          <w:sz w:val="28"/>
          <w:szCs w:val="28"/>
          <w:highlight w:val="none"/>
        </w:rPr>
        <w:ptab w:relativeTo="margin" w:alignment="right" w:leader="dot"/>
      </w:r>
      <w:r>
        <w:rPr>
          <w:rFonts w:hint="eastAsia" w:ascii="宋体" w:hAnsi="宋体"/>
          <w:b/>
          <w:color w:val="auto"/>
          <w:sz w:val="28"/>
          <w:szCs w:val="28"/>
          <w:highlight w:val="none"/>
        </w:rPr>
        <w:t>7</w:t>
      </w:r>
    </w:p>
    <w:p w14:paraId="2E1F84D5">
      <w:pPr>
        <w:spacing w:line="520" w:lineRule="exact"/>
        <w:rPr>
          <w:rFonts w:ascii="宋体" w:hAnsi="宋体"/>
          <w:b/>
          <w:color w:val="auto"/>
          <w:sz w:val="28"/>
          <w:szCs w:val="28"/>
          <w:highlight w:val="none"/>
        </w:rPr>
      </w:pPr>
      <w:r>
        <w:rPr>
          <w:rFonts w:hint="eastAsia" w:ascii="宋体" w:hAnsi="宋体"/>
          <w:b/>
          <w:color w:val="auto"/>
          <w:sz w:val="28"/>
          <w:szCs w:val="28"/>
          <w:highlight w:val="none"/>
          <w:lang w:val="zh-CN"/>
        </w:rPr>
        <w:t>第四章 附件</w:t>
      </w:r>
      <w:r>
        <w:rPr>
          <w:rFonts w:ascii="宋体" w:hAnsi="宋体"/>
          <w:b/>
          <w:color w:val="auto"/>
          <w:sz w:val="28"/>
          <w:szCs w:val="28"/>
          <w:highlight w:val="none"/>
          <w:lang w:val="zh-CN"/>
        </w:rPr>
        <w:t>—</w:t>
      </w:r>
      <w:r>
        <w:rPr>
          <w:rFonts w:hint="eastAsia" w:ascii="宋体" w:hAnsi="宋体"/>
          <w:b/>
          <w:color w:val="auto"/>
          <w:sz w:val="28"/>
          <w:szCs w:val="28"/>
          <w:highlight w:val="none"/>
          <w:lang w:val="zh-CN"/>
        </w:rPr>
        <w:t>谈判文件</w:t>
      </w:r>
      <w:r>
        <w:rPr>
          <w:rFonts w:ascii="宋体" w:hAnsi="宋体"/>
          <w:b/>
          <w:color w:val="auto"/>
          <w:sz w:val="28"/>
          <w:szCs w:val="28"/>
          <w:highlight w:val="none"/>
          <w:lang w:val="zh-CN"/>
        </w:rPr>
        <w:t>格式</w:t>
      </w:r>
      <w:r>
        <w:rPr>
          <w:rFonts w:ascii="宋体" w:hAnsi="宋体"/>
          <w:b/>
          <w:color w:val="auto"/>
          <w:sz w:val="28"/>
          <w:szCs w:val="28"/>
          <w:highlight w:val="none"/>
        </w:rPr>
        <w:ptab w:relativeTo="margin" w:alignment="right" w:leader="dot"/>
      </w:r>
      <w:r>
        <w:rPr>
          <w:rFonts w:ascii="宋体" w:hAnsi="宋体"/>
          <w:b/>
          <w:color w:val="auto"/>
          <w:sz w:val="28"/>
          <w:szCs w:val="28"/>
          <w:highlight w:val="none"/>
        </w:rPr>
        <w:t>1</w:t>
      </w:r>
      <w:r>
        <w:rPr>
          <w:rFonts w:hint="eastAsia" w:ascii="宋体" w:hAnsi="宋体"/>
          <w:b/>
          <w:color w:val="auto"/>
          <w:sz w:val="28"/>
          <w:szCs w:val="28"/>
          <w:highlight w:val="none"/>
        </w:rPr>
        <w:t>4</w:t>
      </w:r>
    </w:p>
    <w:p w14:paraId="2E929064">
      <w:pPr>
        <w:rPr>
          <w:rFonts w:ascii="宋体" w:hAnsi="宋体"/>
          <w:b/>
          <w:color w:val="auto"/>
          <w:sz w:val="28"/>
          <w:szCs w:val="28"/>
          <w:highlight w:val="none"/>
        </w:rPr>
      </w:pPr>
    </w:p>
    <w:p w14:paraId="3BEE3766">
      <w:pPr>
        <w:rPr>
          <w:rFonts w:ascii="宋体" w:hAnsi="宋体"/>
          <w:b/>
          <w:color w:val="auto"/>
          <w:sz w:val="28"/>
          <w:szCs w:val="28"/>
          <w:highlight w:val="none"/>
        </w:rPr>
      </w:pPr>
    </w:p>
    <w:p w14:paraId="2A8E32E5">
      <w:pPr>
        <w:widowControl/>
        <w:jc w:val="left"/>
        <w:rPr>
          <w:rFonts w:ascii="宋体" w:hAnsi="宋体"/>
          <w:b/>
          <w:color w:val="auto"/>
          <w:sz w:val="28"/>
          <w:szCs w:val="28"/>
          <w:highlight w:val="none"/>
        </w:rPr>
      </w:pPr>
      <w:r>
        <w:rPr>
          <w:rFonts w:ascii="宋体" w:hAnsi="宋体"/>
          <w:b/>
          <w:color w:val="auto"/>
          <w:sz w:val="28"/>
          <w:szCs w:val="28"/>
          <w:highlight w:val="none"/>
        </w:rPr>
        <w:br w:type="page"/>
      </w:r>
    </w:p>
    <w:bookmarkEnd w:id="5"/>
    <w:p w14:paraId="4834BC35">
      <w:pPr>
        <w:pStyle w:val="3"/>
        <w:spacing w:before="240" w:beforeLines="100" w:after="360" w:afterLines="150" w:line="276" w:lineRule="auto"/>
        <w:jc w:val="center"/>
        <w:rPr>
          <w:rFonts w:ascii="宋体" w:hAnsi="宋体"/>
          <w:b w:val="0"/>
          <w:color w:val="auto"/>
          <w:highlight w:val="none"/>
        </w:rPr>
      </w:pPr>
      <w:r>
        <w:rPr>
          <w:rFonts w:ascii="宋体" w:hAnsi="宋体"/>
          <w:color w:val="auto"/>
          <w:highlight w:val="none"/>
        </w:rPr>
        <w:t xml:space="preserve">第一章 </w:t>
      </w:r>
      <w:r>
        <w:rPr>
          <w:rFonts w:hint="eastAsia" w:ascii="宋体" w:hAnsi="宋体"/>
          <w:color w:val="auto"/>
          <w:highlight w:val="none"/>
          <w:lang w:val="en-US" w:eastAsia="zh-CN"/>
        </w:rPr>
        <w:t>谈判采购</w:t>
      </w:r>
      <w:r>
        <w:rPr>
          <w:rFonts w:hint="eastAsia" w:ascii="宋体" w:hAnsi="宋体"/>
          <w:color w:val="auto"/>
          <w:highlight w:val="none"/>
        </w:rPr>
        <w:t>公告</w:t>
      </w:r>
    </w:p>
    <w:p w14:paraId="62FE4A4C">
      <w:pPr>
        <w:jc w:val="center"/>
        <w:rPr>
          <w:rFonts w:ascii="宋体" w:hAnsi="宋体"/>
          <w:color w:val="auto"/>
          <w:sz w:val="32"/>
          <w:szCs w:val="32"/>
          <w:highlight w:val="none"/>
        </w:rPr>
      </w:pPr>
      <w:bookmarkStart w:id="6" w:name="OLE_LINK1"/>
      <w:bookmarkStart w:id="7" w:name="_Toc415675642"/>
      <w:bookmarkStart w:id="8" w:name="OLE_LINK7"/>
      <w:bookmarkStart w:id="9" w:name="OLE_LINK4"/>
      <w:bookmarkStart w:id="10" w:name="_Toc415675120"/>
      <w:bookmarkStart w:id="11" w:name="_Toc440556695"/>
      <w:r>
        <w:rPr>
          <w:rFonts w:hint="eastAsia" w:ascii="宋体" w:hAnsi="宋体" w:cs="宋体"/>
          <w:b/>
          <w:color w:val="auto"/>
          <w:sz w:val="32"/>
          <w:szCs w:val="32"/>
          <w:highlight w:val="none"/>
          <w:u w:val="single"/>
          <w:lang w:eastAsia="zh-CN"/>
        </w:rPr>
        <w:t>F07高性能玻璃纤维生产线设备更新及技术改造项目监理</w:t>
      </w:r>
      <w:r>
        <w:rPr>
          <w:rFonts w:hint="eastAsia" w:ascii="宋体" w:hAnsi="宋体" w:cs="宋体"/>
          <w:b/>
          <w:color w:val="auto"/>
          <w:sz w:val="32"/>
          <w:szCs w:val="32"/>
          <w:highlight w:val="none"/>
        </w:rPr>
        <w:t>采购</w:t>
      </w:r>
    </w:p>
    <w:p w14:paraId="3FD0E927">
      <w:pPr>
        <w:spacing w:line="360" w:lineRule="auto"/>
        <w:jc w:val="left"/>
        <w:outlineLvl w:val="0"/>
        <w:rPr>
          <w:rFonts w:ascii="宋体" w:hAnsi="宋体"/>
          <w:b/>
          <w:snapToGrid w:val="0"/>
          <w:color w:val="auto"/>
          <w:kern w:val="0"/>
          <w:sz w:val="28"/>
          <w:szCs w:val="28"/>
          <w:highlight w:val="none"/>
        </w:rPr>
      </w:pPr>
      <w:bookmarkStart w:id="12" w:name="_Toc5554"/>
      <w:bookmarkStart w:id="13" w:name="_Toc844"/>
      <w:bookmarkStart w:id="14" w:name="_Toc14729"/>
      <w:bookmarkStart w:id="15" w:name="_Toc30279"/>
      <w:bookmarkStart w:id="16" w:name="_Toc10497"/>
      <w:bookmarkStart w:id="17" w:name="_Toc26356"/>
      <w:bookmarkStart w:id="18" w:name="_Toc16466"/>
      <w:bookmarkStart w:id="19" w:name="_Toc29382"/>
      <w:bookmarkStart w:id="20" w:name="_Toc27508"/>
      <w:bookmarkStart w:id="21" w:name="_Toc4962"/>
      <w:r>
        <w:rPr>
          <w:rFonts w:hint="eastAsia" w:ascii="宋体" w:hAnsi="宋体"/>
          <w:b/>
          <w:snapToGrid w:val="0"/>
          <w:color w:val="auto"/>
          <w:kern w:val="0"/>
          <w:sz w:val="28"/>
          <w:szCs w:val="28"/>
          <w:highlight w:val="none"/>
        </w:rPr>
        <w:t xml:space="preserve">1. </w:t>
      </w:r>
      <w:r>
        <w:rPr>
          <w:rFonts w:hint="eastAsia" w:ascii="宋体" w:hAnsi="宋体"/>
          <w:b/>
          <w:snapToGrid w:val="0"/>
          <w:color w:val="auto"/>
          <w:kern w:val="0"/>
          <w:sz w:val="28"/>
          <w:szCs w:val="28"/>
          <w:highlight w:val="none"/>
          <w:lang w:val="en-US" w:eastAsia="zh-CN"/>
        </w:rPr>
        <w:t>谈判采购</w:t>
      </w:r>
      <w:r>
        <w:rPr>
          <w:rFonts w:hint="eastAsia" w:ascii="宋体" w:hAnsi="宋体"/>
          <w:b/>
          <w:snapToGrid w:val="0"/>
          <w:color w:val="auto"/>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color w:val="auto"/>
          <w:kern w:val="0"/>
          <w:szCs w:val="21"/>
          <w:highlight w:val="none"/>
        </w:rPr>
      </w:pPr>
      <w:r>
        <w:rPr>
          <w:rFonts w:hint="eastAsia" w:ascii="宋体" w:hAnsi="宋体" w:cs="宋体"/>
          <w:color w:val="auto"/>
          <w:kern w:val="0"/>
          <w:szCs w:val="21"/>
          <w:highlight w:val="none"/>
        </w:rPr>
        <w:t>本</w:t>
      </w:r>
      <w:r>
        <w:rPr>
          <w:rFonts w:hint="eastAsia" w:ascii="宋体" w:hAnsi="宋体" w:cs="宋体"/>
          <w:color w:val="auto"/>
          <w:kern w:val="0"/>
          <w:szCs w:val="21"/>
          <w:highlight w:val="none"/>
          <w:lang w:val="en-US" w:eastAsia="zh-CN"/>
        </w:rPr>
        <w:t>谈判采购</w:t>
      </w:r>
      <w:r>
        <w:rPr>
          <w:rFonts w:hint="eastAsia" w:ascii="宋体" w:hAnsi="宋体" w:cs="宋体"/>
          <w:color w:val="auto"/>
          <w:kern w:val="0"/>
          <w:szCs w:val="21"/>
          <w:highlight w:val="none"/>
        </w:rPr>
        <w:t>项目为</w:t>
      </w:r>
      <w:r>
        <w:rPr>
          <w:rFonts w:hint="eastAsia" w:ascii="宋体" w:hAnsi="宋体" w:cs="宋体"/>
          <w:color w:val="auto"/>
          <w:kern w:val="0"/>
          <w:szCs w:val="21"/>
          <w:highlight w:val="none"/>
          <w:lang w:eastAsia="zh-CN"/>
        </w:rPr>
        <w:t>重庆天泽新材料有限公司</w:t>
      </w:r>
      <w:r>
        <w:rPr>
          <w:rFonts w:hint="eastAsia" w:ascii="宋体" w:hAnsi="宋体" w:cs="宋体"/>
          <w:color w:val="auto"/>
          <w:kern w:val="0"/>
          <w:szCs w:val="21"/>
          <w:highlight w:val="none"/>
        </w:rPr>
        <w:t>“</w:t>
      </w:r>
      <w:r>
        <w:rPr>
          <w:rFonts w:hint="eastAsia" w:ascii="宋体" w:hAnsi="宋体" w:cs="宋体"/>
          <w:b/>
          <w:color w:val="auto"/>
          <w:szCs w:val="21"/>
          <w:highlight w:val="none"/>
          <w:u w:val="single"/>
          <w:lang w:eastAsia="zh-CN"/>
        </w:rPr>
        <w:t>F07高性能玻璃纤维生产线设备更新及技术改造项目监理</w:t>
      </w:r>
      <w:r>
        <w:rPr>
          <w:rFonts w:hint="eastAsia" w:ascii="宋体" w:hAnsi="宋体" w:cs="宋体"/>
          <w:b/>
          <w:color w:val="auto"/>
          <w:szCs w:val="21"/>
          <w:highlight w:val="none"/>
          <w:u w:val="single"/>
        </w:rPr>
        <w:t>采购</w:t>
      </w:r>
      <w:r>
        <w:rPr>
          <w:rFonts w:hint="eastAsia" w:ascii="宋体" w:hAnsi="宋体" w:cs="宋体"/>
          <w:color w:val="auto"/>
          <w:kern w:val="0"/>
          <w:szCs w:val="21"/>
          <w:highlight w:val="none"/>
        </w:rPr>
        <w:t>”，采购人为</w:t>
      </w:r>
      <w:r>
        <w:rPr>
          <w:rFonts w:hint="eastAsia" w:ascii="宋体" w:hAnsi="宋体" w:cs="宋体"/>
          <w:color w:val="auto"/>
          <w:kern w:val="0"/>
          <w:szCs w:val="21"/>
          <w:highlight w:val="none"/>
          <w:lang w:val="en-US" w:eastAsia="zh-CN"/>
        </w:rPr>
        <w:t>重庆天泽新材料有限公司</w:t>
      </w:r>
      <w:r>
        <w:rPr>
          <w:rFonts w:hint="eastAsia" w:ascii="宋体" w:hAnsi="宋体" w:cs="宋体"/>
          <w:color w:val="auto"/>
          <w:kern w:val="0"/>
          <w:szCs w:val="21"/>
          <w:highlight w:val="none"/>
        </w:rPr>
        <w:t>，资金来源</w:t>
      </w:r>
      <w:r>
        <w:rPr>
          <w:rFonts w:hint="eastAsia" w:ascii="宋体" w:hAnsi="宋体" w:cs="宋体"/>
          <w:color w:val="auto"/>
          <w:kern w:val="0"/>
          <w:szCs w:val="21"/>
          <w:highlight w:val="none"/>
          <w:u w:val="single"/>
        </w:rPr>
        <w:t>业主自筹</w:t>
      </w:r>
      <w:r>
        <w:rPr>
          <w:rFonts w:hint="eastAsia" w:ascii="宋体" w:hAnsi="宋体" w:cs="宋体"/>
          <w:color w:val="auto"/>
          <w:kern w:val="0"/>
          <w:szCs w:val="21"/>
          <w:highlight w:val="none"/>
        </w:rPr>
        <w:t>，项目出资比例为</w:t>
      </w:r>
      <w:r>
        <w:rPr>
          <w:rFonts w:ascii="宋体" w:hAnsi="宋体" w:cs="宋体"/>
          <w:color w:val="auto"/>
          <w:kern w:val="0"/>
          <w:szCs w:val="21"/>
          <w:highlight w:val="none"/>
          <w:u w:val="single"/>
        </w:rPr>
        <w:t>100%</w:t>
      </w:r>
      <w:r>
        <w:rPr>
          <w:rFonts w:hint="eastAsia" w:ascii="宋体" w:hAnsi="宋体" w:cs="宋体"/>
          <w:color w:val="auto"/>
          <w:kern w:val="0"/>
          <w:szCs w:val="21"/>
          <w:highlight w:val="none"/>
          <w:u w:val="single"/>
        </w:rPr>
        <w:t>国有资金</w:t>
      </w:r>
      <w:r>
        <w:rPr>
          <w:rFonts w:hint="eastAsia" w:ascii="宋体" w:hAnsi="宋体" w:cs="宋体"/>
          <w:color w:val="auto"/>
          <w:kern w:val="0"/>
          <w:szCs w:val="21"/>
          <w:highlight w:val="none"/>
        </w:rPr>
        <w:t>；本项目已具备</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条件，现对</w:t>
      </w:r>
      <w:r>
        <w:rPr>
          <w:rFonts w:hint="eastAsia" w:ascii="宋体" w:hAnsi="宋体" w:cs="宋体"/>
          <w:color w:val="auto"/>
          <w:kern w:val="0"/>
          <w:szCs w:val="21"/>
          <w:highlight w:val="none"/>
          <w:lang w:eastAsia="zh-CN"/>
        </w:rPr>
        <w:t>重庆天泽新材料有限公司</w:t>
      </w:r>
      <w:r>
        <w:rPr>
          <w:rFonts w:hint="eastAsia" w:ascii="宋体" w:hAnsi="宋体" w:cs="宋体"/>
          <w:b/>
          <w:color w:val="auto"/>
          <w:szCs w:val="21"/>
          <w:highlight w:val="none"/>
          <w:u w:val="single"/>
          <w:lang w:eastAsia="zh-CN"/>
        </w:rPr>
        <w:t>F07高性能玻璃纤维生产线设备更新及技术改造项目监理</w:t>
      </w:r>
      <w:r>
        <w:rPr>
          <w:rFonts w:hint="eastAsia" w:ascii="宋体" w:hAnsi="宋体" w:cs="宋体"/>
          <w:color w:val="auto"/>
          <w:kern w:val="0"/>
          <w:szCs w:val="21"/>
          <w:highlight w:val="none"/>
        </w:rPr>
        <w:t>进行公开</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，特邀有兴趣的潜在单位参与</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w:t>
      </w:r>
    </w:p>
    <w:p w14:paraId="2EEB3D48">
      <w:pPr>
        <w:spacing w:line="440" w:lineRule="exact"/>
        <w:jc w:val="left"/>
        <w:outlineLvl w:val="0"/>
        <w:rPr>
          <w:rFonts w:ascii="宋体" w:hAnsi="宋体"/>
          <w:b/>
          <w:snapToGrid w:val="0"/>
          <w:color w:val="auto"/>
          <w:kern w:val="0"/>
          <w:szCs w:val="21"/>
          <w:highlight w:val="none"/>
        </w:rPr>
      </w:pPr>
      <w:bookmarkStart w:id="22" w:name="_Toc29348"/>
      <w:bookmarkStart w:id="23" w:name="_Toc8077"/>
      <w:bookmarkStart w:id="24" w:name="_Toc18911"/>
      <w:bookmarkStart w:id="25" w:name="_Toc6552"/>
      <w:bookmarkStart w:id="26" w:name="_Toc19590"/>
      <w:bookmarkStart w:id="27" w:name="_Toc16188"/>
      <w:bookmarkStart w:id="28" w:name="_Toc31685"/>
      <w:bookmarkStart w:id="29" w:name="_Toc24224"/>
      <w:bookmarkStart w:id="30" w:name="_Toc20027"/>
      <w:bookmarkStart w:id="31" w:name="_Toc17916"/>
      <w:r>
        <w:rPr>
          <w:rFonts w:hint="eastAsia" w:ascii="宋体" w:hAnsi="宋体"/>
          <w:b/>
          <w:snapToGrid w:val="0"/>
          <w:color w:val="auto"/>
          <w:kern w:val="0"/>
          <w:szCs w:val="21"/>
          <w:highlight w:val="none"/>
        </w:rPr>
        <w:t>2. 项目概况与</w:t>
      </w:r>
      <w:r>
        <w:rPr>
          <w:rFonts w:hint="eastAsia" w:ascii="宋体" w:hAnsi="宋体"/>
          <w:b/>
          <w:snapToGrid w:val="0"/>
          <w:color w:val="auto"/>
          <w:kern w:val="0"/>
          <w:szCs w:val="21"/>
          <w:highlight w:val="none"/>
          <w:lang w:val="en-US" w:eastAsia="zh-CN"/>
        </w:rPr>
        <w:t>采购</w:t>
      </w:r>
      <w:r>
        <w:rPr>
          <w:rFonts w:hint="eastAsia" w:ascii="宋体" w:hAnsi="宋体"/>
          <w:b/>
          <w:snapToGrid w:val="0"/>
          <w:color w:val="auto"/>
          <w:kern w:val="0"/>
          <w:szCs w:val="21"/>
          <w:highlight w:val="none"/>
        </w:rPr>
        <w:t>范围</w:t>
      </w:r>
      <w:bookmarkEnd w:id="22"/>
      <w:bookmarkEnd w:id="23"/>
      <w:bookmarkEnd w:id="24"/>
      <w:bookmarkEnd w:id="25"/>
      <w:bookmarkEnd w:id="26"/>
      <w:bookmarkEnd w:id="27"/>
      <w:bookmarkEnd w:id="28"/>
      <w:bookmarkEnd w:id="29"/>
      <w:bookmarkEnd w:id="30"/>
      <w:bookmarkEnd w:id="31"/>
    </w:p>
    <w:p w14:paraId="63B1BB77">
      <w:pPr>
        <w:widowControl/>
        <w:tabs>
          <w:tab w:val="left" w:pos="8208"/>
          <w:tab w:val="left" w:pos="9072"/>
        </w:tabs>
        <w:suppressAutoHyphens/>
        <w:spacing w:line="440" w:lineRule="exact"/>
        <w:rPr>
          <w:rFonts w:hint="eastAsia" w:ascii="宋体" w:hAnsi="宋体" w:eastAsia="宋体" w:cs="宋体"/>
          <w:bCs/>
          <w:color w:val="auto"/>
          <w:kern w:val="0"/>
          <w:szCs w:val="21"/>
          <w:highlight w:val="none"/>
          <w:u w:val="single"/>
          <w:lang w:eastAsia="zh-CN"/>
        </w:rPr>
      </w:pPr>
      <w:r>
        <w:rPr>
          <w:rFonts w:hint="eastAsia" w:ascii="宋体" w:hAnsi="宋体" w:cs="宋体"/>
          <w:color w:val="auto"/>
          <w:kern w:val="0"/>
          <w:szCs w:val="21"/>
          <w:highlight w:val="none"/>
        </w:rPr>
        <w:t>2.1 项目名称：</w:t>
      </w:r>
      <w:r>
        <w:rPr>
          <w:rFonts w:hint="eastAsia" w:ascii="宋体" w:hAnsi="宋体" w:cs="宋体"/>
          <w:color w:val="auto"/>
          <w:kern w:val="0"/>
          <w:szCs w:val="21"/>
          <w:highlight w:val="none"/>
          <w:u w:val="single"/>
          <w:lang w:eastAsia="zh-CN"/>
        </w:rPr>
        <w:t>F07高性能玻璃纤维生产线设备更新及技术改造项目监理</w:t>
      </w:r>
    </w:p>
    <w:p w14:paraId="102B189E">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 xml:space="preserve">2.2 </w:t>
      </w:r>
      <w:r>
        <w:rPr>
          <w:rFonts w:hint="eastAsia" w:ascii="宋体" w:hAnsi="宋体"/>
          <w:color w:val="auto"/>
          <w:szCs w:val="21"/>
          <w:highlight w:val="none"/>
          <w:lang w:val="en-US" w:eastAsia="zh-CN"/>
        </w:rPr>
        <w:t>采购</w:t>
      </w:r>
      <w:r>
        <w:rPr>
          <w:rFonts w:hint="eastAsia" w:ascii="宋体" w:hAnsi="宋体"/>
          <w:color w:val="auto"/>
          <w:szCs w:val="21"/>
          <w:highlight w:val="none"/>
        </w:rPr>
        <w:t>范围：</w:t>
      </w:r>
      <w:r>
        <w:rPr>
          <w:rFonts w:hint="eastAsia" w:ascii="宋体" w:hAnsi="宋体" w:cs="宋体"/>
          <w:color w:val="auto"/>
          <w:kern w:val="0"/>
          <w:szCs w:val="21"/>
          <w:highlight w:val="none"/>
          <w:u w:val="single"/>
        </w:rPr>
        <w:t>提供</w:t>
      </w:r>
      <w:r>
        <w:rPr>
          <w:rFonts w:hint="eastAsia" w:ascii="宋体" w:hAnsi="宋体" w:cs="宋体"/>
          <w:color w:val="auto"/>
          <w:kern w:val="0"/>
          <w:szCs w:val="21"/>
          <w:highlight w:val="none"/>
          <w:u w:val="single"/>
          <w:lang w:eastAsia="zh-CN"/>
        </w:rPr>
        <w:t>F07高性能玻璃纤维生产线设备更新及技术改造项目</w:t>
      </w:r>
      <w:r>
        <w:rPr>
          <w:rFonts w:hint="eastAsia" w:ascii="宋体" w:hAnsi="宋体" w:cs="宋体"/>
          <w:color w:val="auto"/>
          <w:kern w:val="0"/>
          <w:szCs w:val="21"/>
          <w:highlight w:val="none"/>
          <w:u w:val="single"/>
        </w:rPr>
        <w:t>中所有施工工程（包含但不限于：土建工程、电气工程、消防改造、给排水工程、暖通工程、工艺管道系统、</w:t>
      </w:r>
      <w:r>
        <w:rPr>
          <w:rFonts w:hint="eastAsia" w:ascii="宋体" w:hAnsi="宋体" w:cs="宋体"/>
          <w:color w:val="auto"/>
          <w:kern w:val="0"/>
          <w:szCs w:val="21"/>
          <w:highlight w:val="none"/>
          <w:u w:val="single"/>
          <w:lang w:val="en-US" w:eastAsia="zh-CN"/>
        </w:rPr>
        <w:t>废气系统、工艺空调系统、工艺钢结构施工、</w:t>
      </w:r>
      <w:r>
        <w:rPr>
          <w:rFonts w:hint="eastAsia" w:ascii="宋体" w:hAnsi="宋体" w:cs="宋体"/>
          <w:color w:val="auto"/>
          <w:kern w:val="0"/>
          <w:szCs w:val="21"/>
          <w:highlight w:val="none"/>
          <w:u w:val="single"/>
        </w:rPr>
        <w:t>设备安装工程等与本项目相关的施工工程）施工阶段及缺陷责任期的全过程监理。从委托人书面通知进场开始到竣工验收合格、监理资料交接完成、最终审计完成、缺陷责任期满所包含的所有全过程施工监理服务。工作要求包括“四控制、两管理、一协调”，即投资控制、进度控制、质量控制、安全生产和文明施工的控制、合同管理、信息管理以及协调各参建单位的工作关系，监督施工单位农民工工资发放，确保工程如期建成，并达到建设工程施工合同约定的质量标准。</w:t>
      </w:r>
    </w:p>
    <w:p w14:paraId="54451ED1">
      <w:pPr>
        <w:topLinePunct/>
        <w:adjustRightInd w:val="0"/>
        <w:snapToGrid w:val="0"/>
        <w:spacing w:line="440" w:lineRule="exact"/>
        <w:rPr>
          <w:rFonts w:hint="default" w:ascii="宋体" w:hAnsi="宋体" w:eastAsia="宋体"/>
          <w:color w:val="auto"/>
          <w:szCs w:val="21"/>
          <w:highlight w:val="none"/>
          <w:lang w:val="en-US" w:eastAsia="zh-CN"/>
        </w:rPr>
      </w:pPr>
      <w:r>
        <w:rPr>
          <w:rFonts w:hint="eastAsia" w:ascii="宋体" w:hAnsi="宋体"/>
          <w:color w:val="auto"/>
          <w:szCs w:val="21"/>
          <w:highlight w:val="none"/>
        </w:rPr>
        <w:t xml:space="preserve">2.3 </w:t>
      </w:r>
      <w:r>
        <w:rPr>
          <w:rFonts w:hint="eastAsia" w:ascii="宋体" w:hAnsi="宋体"/>
          <w:color w:val="auto"/>
          <w:szCs w:val="21"/>
          <w:highlight w:val="none"/>
          <w:lang w:val="en-US" w:eastAsia="zh-CN"/>
        </w:rPr>
        <w:t>服务/施工</w:t>
      </w:r>
      <w:r>
        <w:rPr>
          <w:rFonts w:hint="eastAsia" w:ascii="宋体" w:hAnsi="宋体"/>
          <w:color w:val="auto"/>
          <w:szCs w:val="21"/>
          <w:highlight w:val="none"/>
        </w:rPr>
        <w:t>时间：</w:t>
      </w:r>
      <w:r>
        <w:rPr>
          <w:rFonts w:hint="eastAsia" w:ascii="宋体" w:hAnsi="宋体"/>
          <w:color w:val="auto"/>
          <w:szCs w:val="21"/>
          <w:highlight w:val="none"/>
          <w:u w:val="single"/>
          <w:lang w:val="en-US" w:eastAsia="zh-CN"/>
        </w:rPr>
        <w:t>现场监理时间约</w:t>
      </w:r>
      <w:r>
        <w:rPr>
          <w:rFonts w:hint="eastAsia" w:ascii="宋体" w:hAnsi="宋体" w:cs="宋体"/>
          <w:color w:val="auto"/>
          <w:kern w:val="0"/>
          <w:szCs w:val="21"/>
          <w:highlight w:val="none"/>
          <w:u w:val="single"/>
          <w:lang w:val="en-US" w:eastAsia="zh-CN"/>
        </w:rPr>
        <w:t>5个月，本项目需进行24小时不间断施工，因此监理单位需安排相应监理人员24小时值守，不得擅自离岗；以采购人的书面进场通知为监理服务期的起始时间，以项目竣工验收合格、监理资料交接完成且审计机构完成工程审核、缺陷责任期(竣工后24个月)满后为监理服务期的完成时间。</w:t>
      </w:r>
    </w:p>
    <w:p w14:paraId="1E9A5881">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服务/施工</w:t>
      </w:r>
      <w:r>
        <w:rPr>
          <w:rFonts w:hint="eastAsia" w:ascii="宋体" w:hAnsi="宋体"/>
          <w:color w:val="auto"/>
          <w:szCs w:val="21"/>
          <w:highlight w:val="none"/>
        </w:rPr>
        <w:t>地点：</w:t>
      </w:r>
      <w:r>
        <w:rPr>
          <w:rFonts w:hint="eastAsia" w:ascii="宋体" w:hAnsi="宋体"/>
          <w:color w:val="auto"/>
          <w:szCs w:val="21"/>
          <w:highlight w:val="none"/>
          <w:lang w:val="en-US" w:eastAsia="zh-CN"/>
        </w:rPr>
        <w:t>重庆天泽新材料有限公司</w:t>
      </w:r>
      <w:r>
        <w:rPr>
          <w:rFonts w:hint="eastAsia" w:ascii="宋体" w:hAnsi="宋体"/>
          <w:color w:val="auto"/>
          <w:szCs w:val="21"/>
          <w:highlight w:val="none"/>
        </w:rPr>
        <w:t>。</w:t>
      </w:r>
    </w:p>
    <w:p w14:paraId="75687306">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 xml:space="preserve">2.5 </w:t>
      </w:r>
      <w:r>
        <w:rPr>
          <w:rFonts w:hint="eastAsia" w:ascii="宋体" w:hAnsi="宋体" w:cs="宋体"/>
          <w:color w:val="auto"/>
          <w:kern w:val="0"/>
          <w:szCs w:val="21"/>
          <w:highlight w:val="none"/>
        </w:rPr>
        <w:t>该项目设置最高限价：人民币</w:t>
      </w:r>
      <w:r>
        <w:rPr>
          <w:rFonts w:ascii="宋体" w:hAnsi="宋体"/>
          <w:color w:val="auto"/>
          <w:sz w:val="21"/>
          <w:szCs w:val="21"/>
          <w:highlight w:val="none"/>
          <w:u w:val="single"/>
        </w:rPr>
        <w:t>4</w:t>
      </w:r>
      <w:r>
        <w:rPr>
          <w:rFonts w:hint="eastAsia" w:ascii="宋体" w:hAnsi="宋体"/>
          <w:color w:val="auto"/>
          <w:sz w:val="21"/>
          <w:szCs w:val="21"/>
          <w:highlight w:val="none"/>
          <w:u w:val="single"/>
          <w:lang w:val="en-US" w:eastAsia="zh-CN"/>
        </w:rPr>
        <w:t>8.32</w:t>
      </w:r>
      <w:r>
        <w:rPr>
          <w:rFonts w:hint="eastAsia" w:ascii="宋体" w:hAnsi="宋体" w:cs="宋体"/>
          <w:color w:val="auto"/>
          <w:kern w:val="0"/>
          <w:szCs w:val="21"/>
          <w:highlight w:val="none"/>
        </w:rPr>
        <w:t>万元，所有单位报价不得超过最高限价，</w:t>
      </w:r>
      <w:r>
        <w:rPr>
          <w:rFonts w:hint="eastAsia" w:ascii="宋体" w:hAnsi="宋体" w:cs="宋体"/>
          <w:color w:val="auto"/>
          <w:szCs w:val="21"/>
          <w:highlight w:val="none"/>
        </w:rPr>
        <w:t>该最高限价的范围包括卖方为完成合同全部义务应承担的一切成本、费用和支出以及卖方的合理利润。</w:t>
      </w:r>
    </w:p>
    <w:p w14:paraId="0F49C3FF">
      <w:pPr>
        <w:topLinePunct/>
        <w:adjustRightInd w:val="0"/>
        <w:snapToGrid w:val="0"/>
        <w:spacing w:line="440" w:lineRule="exact"/>
        <w:rPr>
          <w:rFonts w:hint="eastAsia" w:ascii="宋体" w:hAnsi="宋体" w:cs="宋体"/>
          <w:color w:val="auto"/>
          <w:szCs w:val="21"/>
          <w:highlight w:val="none"/>
        </w:rPr>
      </w:pPr>
      <w:r>
        <w:rPr>
          <w:rFonts w:hint="eastAsia" w:ascii="宋体" w:hAnsi="宋体"/>
          <w:color w:val="auto"/>
          <w:szCs w:val="21"/>
          <w:highlight w:val="none"/>
        </w:rPr>
        <w:t>2.6 付款方式：</w:t>
      </w:r>
      <w:r>
        <w:rPr>
          <w:rFonts w:hint="eastAsia" w:ascii="宋体" w:hAnsi="宋体" w:cs="宋体"/>
          <w:color w:val="auto"/>
          <w:szCs w:val="21"/>
          <w:highlight w:val="none"/>
        </w:rPr>
        <w:t>按以下的计算方法、支付时间与金额，支付监理单位的监理工作报酬。</w:t>
      </w:r>
    </w:p>
    <w:p w14:paraId="5AC90E00">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（1）监理工作报酬计算方法：</w:t>
      </w:r>
    </w:p>
    <w:p w14:paraId="241FA091">
      <w:pPr>
        <w:topLinePunct/>
        <w:adjustRightInd w:val="0"/>
        <w:snapToGrid w:val="0"/>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监理结算金额=监理费中标价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谈判人自行考虑可能存在的延期风险；</w:t>
      </w:r>
    </w:p>
    <w:p w14:paraId="0B767429">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（2）监理服务收费支付办法：</w:t>
      </w:r>
    </w:p>
    <w:p w14:paraId="33191FA5">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①本工程中标人进场后，</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不预付监理费用。</w:t>
      </w:r>
    </w:p>
    <w:p w14:paraId="7C779C1F">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②</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每月支付合同金额的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且累计金额不超过监理费用的70%。</w:t>
      </w:r>
      <w:r>
        <w:rPr>
          <w:rFonts w:hint="eastAsia" w:ascii="宋体" w:hAnsi="宋体" w:cs="宋体"/>
          <w:color w:val="auto"/>
          <w:szCs w:val="21"/>
          <w:highlight w:val="none"/>
        </w:rPr>
        <w:t>在支付前需收到监理人开具的付款金额足额的增值税专用发票，否则不予支付监理费，税率为6%</w:t>
      </w:r>
    </w:p>
    <w:p w14:paraId="531A94CD">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③工程竣工验收合格、监理人提交合格监理档案并督促施工单位交齐完整竣工资料，结算办理完成且通过结算审定后支付至结算审定监理酬金的95%，工程竣工到质量缺陷责任期完后一次性支付剩余监理酬金，不计利息。质量缺陷责任期是指从竣工之日起2年。</w:t>
      </w:r>
    </w:p>
    <w:p w14:paraId="0AF936F7">
      <w:pPr>
        <w:topLinePunct/>
        <w:adjustRightInd w:val="0"/>
        <w:snapToGrid w:val="0"/>
        <w:spacing w:line="440" w:lineRule="exact"/>
        <w:rPr>
          <w:rFonts w:ascii="宋体" w:hAnsi="宋体"/>
          <w:color w:val="auto"/>
          <w:szCs w:val="21"/>
          <w:highlight w:val="none"/>
        </w:rPr>
      </w:pPr>
      <w:r>
        <w:rPr>
          <w:rFonts w:hint="eastAsia" w:ascii="宋体" w:hAnsi="宋体" w:cs="宋体"/>
          <w:color w:val="auto"/>
          <w:szCs w:val="21"/>
          <w:highlight w:val="none"/>
        </w:rPr>
        <w:t>④支付方式：银行</w:t>
      </w:r>
      <w:r>
        <w:rPr>
          <w:rFonts w:hint="eastAsia" w:ascii="宋体" w:hAnsi="宋体" w:cs="宋体"/>
          <w:color w:val="auto"/>
          <w:szCs w:val="21"/>
          <w:highlight w:val="none"/>
          <w:lang w:val="en-US" w:eastAsia="zh-CN"/>
        </w:rPr>
        <w:t>转账或银行</w:t>
      </w:r>
      <w:r>
        <w:rPr>
          <w:rFonts w:hint="eastAsia" w:ascii="宋体" w:hAnsi="宋体" w:cs="宋体"/>
          <w:color w:val="auto"/>
          <w:szCs w:val="21"/>
          <w:highlight w:val="none"/>
        </w:rPr>
        <w:t>承兑汇票。</w:t>
      </w:r>
    </w:p>
    <w:p w14:paraId="0A95D958">
      <w:pPr>
        <w:spacing w:line="440" w:lineRule="exact"/>
        <w:jc w:val="left"/>
        <w:outlineLvl w:val="0"/>
        <w:rPr>
          <w:rFonts w:ascii="宋体" w:hAnsi="宋体"/>
          <w:b/>
          <w:snapToGrid w:val="0"/>
          <w:color w:val="auto"/>
          <w:kern w:val="0"/>
          <w:szCs w:val="21"/>
          <w:highlight w:val="none"/>
        </w:rPr>
      </w:pPr>
      <w:bookmarkStart w:id="32" w:name="_Toc22086"/>
      <w:bookmarkStart w:id="33" w:name="_Toc18439"/>
      <w:bookmarkStart w:id="34" w:name="_Toc14373"/>
      <w:bookmarkStart w:id="35" w:name="_Toc25935"/>
      <w:bookmarkStart w:id="36" w:name="_Toc25025"/>
      <w:bookmarkStart w:id="37" w:name="_Toc9431"/>
      <w:bookmarkStart w:id="38" w:name="_Toc29166"/>
      <w:bookmarkStart w:id="39" w:name="_Toc20349"/>
      <w:bookmarkStart w:id="40" w:name="_Toc8793"/>
      <w:bookmarkStart w:id="41" w:name="_Toc21527"/>
      <w:r>
        <w:rPr>
          <w:rFonts w:hint="eastAsia" w:ascii="宋体" w:hAnsi="宋体"/>
          <w:b/>
          <w:snapToGrid w:val="0"/>
          <w:color w:val="auto"/>
          <w:kern w:val="0"/>
          <w:szCs w:val="21"/>
          <w:highlight w:val="none"/>
        </w:rPr>
        <w:t>3. 供应商资格要求</w:t>
      </w:r>
    </w:p>
    <w:p w14:paraId="148D530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w:t>
      </w:r>
      <w:r>
        <w:rPr>
          <w:rFonts w:hint="eastAsia" w:asciiTheme="minorEastAsia" w:hAnsiTheme="minorEastAsia" w:eastAsiaTheme="minorEastAsia" w:cstheme="minorEastAsia"/>
          <w:color w:val="auto"/>
          <w:szCs w:val="21"/>
          <w:highlight w:val="none"/>
          <w:lang w:eastAsia="zh-CN"/>
        </w:rPr>
        <w:t>具备</w:t>
      </w:r>
      <w:r>
        <w:rPr>
          <w:rFonts w:hint="eastAsia" w:ascii="宋体" w:hAnsi="宋体"/>
          <w:szCs w:val="21"/>
          <w:highlight w:val="none"/>
          <w:lang w:val="en-US" w:eastAsia="zh-CN"/>
        </w:rPr>
        <w:t>独立法人资格</w:t>
      </w:r>
    </w:p>
    <w:p w14:paraId="3735295B">
      <w:pPr>
        <w:spacing w:line="400" w:lineRule="exact"/>
        <w:ind w:firstLine="0" w:firstLineChars="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有效的营业执照。</w:t>
      </w:r>
    </w:p>
    <w:p w14:paraId="18E1181B">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2、资质条件</w:t>
      </w:r>
    </w:p>
    <w:p w14:paraId="4BF7C047">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同时具有建设行政主管部门颁发的房屋建筑工程监理</w:t>
      </w:r>
      <w:r>
        <w:rPr>
          <w:rFonts w:hint="eastAsia" w:ascii="宋体" w:hAnsi="宋体"/>
          <w:color w:val="auto"/>
          <w:szCs w:val="21"/>
          <w:highlight w:val="none"/>
          <w:lang w:val="en-US" w:eastAsia="zh-CN"/>
        </w:rPr>
        <w:t>甲</w:t>
      </w:r>
      <w:r>
        <w:rPr>
          <w:rFonts w:hint="eastAsia" w:ascii="宋体" w:hAnsi="宋体"/>
          <w:color w:val="auto"/>
          <w:szCs w:val="21"/>
          <w:highlight w:val="none"/>
        </w:rPr>
        <w:t>级和机电安装工程监理</w:t>
      </w:r>
      <w:r>
        <w:rPr>
          <w:rFonts w:hint="eastAsia" w:ascii="宋体" w:hAnsi="宋体"/>
          <w:color w:val="auto"/>
          <w:szCs w:val="21"/>
          <w:highlight w:val="none"/>
          <w:lang w:val="en-US" w:eastAsia="zh-CN"/>
        </w:rPr>
        <w:t>乙</w:t>
      </w:r>
      <w:r>
        <w:rPr>
          <w:rFonts w:hint="eastAsia" w:ascii="宋体" w:hAnsi="宋体"/>
          <w:color w:val="auto"/>
          <w:szCs w:val="21"/>
          <w:highlight w:val="none"/>
        </w:rPr>
        <w:t>级及以上或具有建设行政主管部门颁发的工程监理综合资质 。</w:t>
      </w:r>
    </w:p>
    <w:p w14:paraId="452A2783">
      <w:pPr>
        <w:spacing w:line="400" w:lineRule="exact"/>
        <w:ind w:firstLine="0" w:firstLineChars="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有效的资质证书。</w:t>
      </w:r>
    </w:p>
    <w:p w14:paraId="600CDE62">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3、业绩要求</w:t>
      </w:r>
    </w:p>
    <w:p w14:paraId="3FF8CB59">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近三年（竣工时间为2023年 9月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w:t>
      </w:r>
      <w:r>
        <w:rPr>
          <w:rFonts w:hint="default" w:ascii="宋体" w:hAnsi="宋体"/>
          <w:color w:val="auto"/>
          <w:szCs w:val="21"/>
          <w:highlight w:val="none"/>
          <w:lang w:val="en-US"/>
        </w:rPr>
        <w:t>1</w:t>
      </w:r>
      <w:r>
        <w:rPr>
          <w:rFonts w:hint="eastAsia" w:ascii="宋体" w:hAnsi="宋体"/>
          <w:color w:val="auto"/>
          <w:szCs w:val="21"/>
          <w:highlight w:val="none"/>
        </w:rPr>
        <w:t>000万元及以上且竣工验收合格的工业项目工程的监理业绩。</w:t>
      </w:r>
    </w:p>
    <w:p w14:paraId="7AFC2F7E">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[提供每项业绩的中标通知书、监理合同和业务手册或（交）竣工验收意见书复印件或扫描件 、中标信息相关网站查询结果复印件或扫描件，若以上资料无法体现规模、工程特点，可补充提交业主证明复印件或扫描件，复印件或扫描件须加盖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鲜章，原件必查。若是以非招标方式承担监理的，可不提供中标通知书，但其他资料均须提供。]</w:t>
      </w:r>
    </w:p>
    <w:p w14:paraId="1A2368D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58531C3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4、 总监理工程师：</w:t>
      </w:r>
    </w:p>
    <w:p w14:paraId="27EE138D">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（1）拟派总监理工程师 1 人：须为本单位在册职工，必须在</w:t>
      </w:r>
      <w:r>
        <w:rPr>
          <w:rFonts w:hint="eastAsia" w:ascii="宋体" w:hAnsi="宋体"/>
          <w:color w:val="auto"/>
          <w:szCs w:val="21"/>
          <w:highlight w:val="none"/>
          <w:lang w:eastAsia="zh-CN"/>
        </w:rPr>
        <w:t>谈判人</w:t>
      </w:r>
      <w:r>
        <w:rPr>
          <w:rFonts w:hint="eastAsia" w:ascii="宋体" w:hAnsi="宋体"/>
          <w:color w:val="auto"/>
          <w:szCs w:val="21"/>
          <w:highlight w:val="none"/>
        </w:rPr>
        <w:t>本单位注册并应具备国家建设部颁发的注册监理工程师（注册专业为机电安装工程或房屋建筑工程）证书；高级及以上技术职称。</w:t>
      </w:r>
    </w:p>
    <w:p w14:paraId="379F7E0D">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（2）业绩要求：近三年（竣工时间为2023年 9月 1 日起至</w:t>
      </w:r>
      <w:r>
        <w:rPr>
          <w:rFonts w:hint="eastAsia" w:ascii="宋体" w:hAnsi="宋体"/>
          <w:color w:val="auto"/>
          <w:szCs w:val="21"/>
          <w:highlight w:val="none"/>
          <w:lang w:eastAsia="zh-CN"/>
        </w:rPr>
        <w:t>报价</w:t>
      </w:r>
      <w:r>
        <w:rPr>
          <w:rFonts w:hint="eastAsia" w:ascii="宋体" w:hAnsi="宋体"/>
          <w:color w:val="auto"/>
          <w:szCs w:val="21"/>
          <w:highlight w:val="none"/>
        </w:rPr>
        <w:t xml:space="preserve">截止之日止）至少具有1个单项合同工程造价在 </w:t>
      </w:r>
      <w:r>
        <w:rPr>
          <w:rFonts w:hint="default" w:ascii="宋体" w:hAnsi="宋体"/>
          <w:color w:val="auto"/>
          <w:szCs w:val="21"/>
          <w:highlight w:val="none"/>
          <w:lang w:val="en-US"/>
        </w:rPr>
        <w:t>1</w:t>
      </w:r>
      <w:r>
        <w:rPr>
          <w:rFonts w:hint="eastAsia" w:ascii="宋体" w:hAnsi="宋体"/>
          <w:color w:val="auto"/>
          <w:szCs w:val="21"/>
          <w:highlight w:val="none"/>
        </w:rPr>
        <w:t>000万元及以上且竣工验收合格的工业项目工程的监理业绩，且在其中担任总监理工程师。</w:t>
      </w:r>
    </w:p>
    <w:p w14:paraId="1CD8841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[须提供每项业绩的中标通知书、监理合同和业务手册或（交）竣工验收意见书复印件或扫描件 、中标信息相关网站查询结果复印件或扫描件，若以上资料无法体现规模、工程特点和总监姓名，可补充提交业主证明复印件或扫描件；提供注册证书、职称证书、202</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 年 </w:t>
      </w:r>
      <w:r>
        <w:rPr>
          <w:rFonts w:hint="eastAsia" w:ascii="宋体" w:hAnsi="宋体"/>
          <w:color w:val="auto"/>
          <w:szCs w:val="21"/>
          <w:highlight w:val="none"/>
          <w:lang w:val="en-US" w:eastAsia="zh-CN"/>
        </w:rPr>
        <w:t xml:space="preserve">4 </w:t>
      </w:r>
      <w:r>
        <w:rPr>
          <w:rFonts w:hint="eastAsia" w:ascii="宋体" w:hAnsi="宋体"/>
          <w:color w:val="auto"/>
          <w:szCs w:val="21"/>
          <w:highlight w:val="none"/>
        </w:rPr>
        <w:t>月- 2026年 9月的养老保险缴纳证明和复印件或扫描件；复印件或扫描件须加盖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鲜章，原件必查。若是以非招标方式承担施工的，可不提供中标通知书，但其他资料均须提供。]</w:t>
      </w:r>
    </w:p>
    <w:p w14:paraId="55BA74E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1C9352AA">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5、 其他人员：</w:t>
      </w:r>
    </w:p>
    <w:p w14:paraId="1ADD285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 机电安装</w:t>
      </w:r>
      <w:r>
        <w:rPr>
          <w:rFonts w:hint="eastAsia" w:ascii="宋体" w:hAnsi="宋体"/>
          <w:color w:val="auto"/>
          <w:szCs w:val="21"/>
          <w:highlight w:val="none"/>
          <w:lang w:eastAsia="zh-CN"/>
        </w:rPr>
        <w:t>：</w:t>
      </w:r>
      <w:r>
        <w:rPr>
          <w:rFonts w:hint="eastAsia" w:ascii="宋体" w:hAnsi="宋体"/>
          <w:color w:val="auto"/>
          <w:szCs w:val="21"/>
          <w:highlight w:val="none"/>
        </w:rPr>
        <w:t>专业监理工程师</w:t>
      </w:r>
      <w:r>
        <w:rPr>
          <w:rFonts w:hint="eastAsia" w:ascii="宋体" w:hAnsi="宋体"/>
          <w:color w:val="auto"/>
          <w:szCs w:val="21"/>
          <w:highlight w:val="none"/>
          <w:lang w:val="en-US" w:eastAsia="zh-CN"/>
        </w:rPr>
        <w:t>1</w:t>
      </w:r>
      <w:r>
        <w:rPr>
          <w:rFonts w:hint="eastAsia" w:ascii="宋体" w:hAnsi="宋体"/>
          <w:color w:val="auto"/>
          <w:szCs w:val="21"/>
          <w:highlight w:val="none"/>
        </w:rPr>
        <w:t>人，</w:t>
      </w:r>
      <w:r>
        <w:rPr>
          <w:rFonts w:hint="eastAsia" w:ascii="宋体" w:hAnsi="宋体"/>
          <w:color w:val="auto"/>
          <w:szCs w:val="21"/>
          <w:highlight w:val="none"/>
          <w:lang w:val="en-US" w:eastAsia="zh-CN"/>
        </w:rPr>
        <w:t>监理员1人；</w:t>
      </w:r>
      <w:r>
        <w:rPr>
          <w:rFonts w:hint="eastAsia" w:ascii="宋体" w:hAnsi="宋体"/>
          <w:color w:val="auto"/>
          <w:szCs w:val="21"/>
          <w:highlight w:val="none"/>
        </w:rPr>
        <w:t>土建</w:t>
      </w:r>
      <w:r>
        <w:rPr>
          <w:rFonts w:hint="eastAsia" w:ascii="宋体" w:hAnsi="宋体"/>
          <w:color w:val="auto"/>
          <w:szCs w:val="21"/>
          <w:highlight w:val="none"/>
          <w:lang w:eastAsia="zh-CN"/>
        </w:rPr>
        <w:t>：</w:t>
      </w:r>
      <w:r>
        <w:rPr>
          <w:rFonts w:hint="eastAsia" w:ascii="宋体" w:hAnsi="宋体"/>
          <w:color w:val="auto"/>
          <w:szCs w:val="21"/>
          <w:highlight w:val="none"/>
        </w:rPr>
        <w:t>专业监理工程师</w:t>
      </w:r>
      <w:r>
        <w:rPr>
          <w:rFonts w:hint="eastAsia" w:ascii="宋体" w:hAnsi="宋体"/>
          <w:color w:val="auto"/>
          <w:szCs w:val="21"/>
          <w:highlight w:val="none"/>
          <w:lang w:val="en-US" w:eastAsia="zh-CN"/>
        </w:rPr>
        <w:t>1</w:t>
      </w:r>
      <w:r>
        <w:rPr>
          <w:rFonts w:hint="eastAsia" w:ascii="宋体" w:hAnsi="宋体"/>
          <w:color w:val="auto"/>
          <w:szCs w:val="21"/>
          <w:highlight w:val="none"/>
        </w:rPr>
        <w:t>人</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监理员1人</w:t>
      </w:r>
      <w:r>
        <w:rPr>
          <w:rFonts w:hint="eastAsia" w:ascii="宋体" w:hAnsi="宋体"/>
          <w:color w:val="auto"/>
          <w:szCs w:val="21"/>
          <w:highlight w:val="none"/>
        </w:rPr>
        <w:t>。</w:t>
      </w:r>
    </w:p>
    <w:p w14:paraId="5776343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机电安装 专业监理工程师 1 人：具备注册监理工程师证书（注册专业为 机电安装 工程），大学专科及以上学历工程类相关专业。须为注册在本单位，且具备工程类中级及以上职称。业绩要求：近三年（竣工时间为2023年 9月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 1000万元及以上且竣工验收合格的工业项目工程的监理业绩，且在其中担任专业监理工程师。</w:t>
      </w:r>
    </w:p>
    <w:p w14:paraId="53EA534A">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 xml:space="preserve">土建 专业监理工程师 </w:t>
      </w:r>
      <w:r>
        <w:rPr>
          <w:rFonts w:hint="eastAsia" w:ascii="宋体" w:hAnsi="宋体"/>
          <w:color w:val="auto"/>
          <w:szCs w:val="21"/>
          <w:highlight w:val="none"/>
          <w:lang w:val="en-US" w:eastAsia="zh-CN"/>
        </w:rPr>
        <w:t>1</w:t>
      </w:r>
      <w:r>
        <w:rPr>
          <w:rFonts w:hint="eastAsia" w:ascii="宋体" w:hAnsi="宋体"/>
          <w:color w:val="auto"/>
          <w:szCs w:val="21"/>
          <w:highlight w:val="none"/>
        </w:rPr>
        <w:t xml:space="preserve"> 人：具备注册监理工程师证书（注册专业为 土建 工程），大学专科及以上学历工程类相关专业，须为注册在本单位，且具备工程类中及以上职称。业绩要求：近三年（竣工时间为2023年 9 月 1 日起至</w:t>
      </w:r>
      <w:r>
        <w:rPr>
          <w:rFonts w:hint="eastAsia" w:ascii="宋体" w:hAnsi="宋体"/>
          <w:color w:val="auto"/>
          <w:szCs w:val="21"/>
          <w:highlight w:val="none"/>
          <w:lang w:eastAsia="zh-CN"/>
        </w:rPr>
        <w:t>报价</w:t>
      </w:r>
      <w:r>
        <w:rPr>
          <w:rFonts w:hint="eastAsia" w:ascii="宋体" w:hAnsi="宋体"/>
          <w:color w:val="auto"/>
          <w:szCs w:val="21"/>
          <w:highlight w:val="none"/>
        </w:rPr>
        <w:t>截止之日止）至少具有1个单项合同工程造价在 1000万元及以上且竣工验收合格的工业项目的监理业绩，且在其中担任专业监理工程师</w:t>
      </w:r>
    </w:p>
    <w:p w14:paraId="6431333E">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[须提供每项业绩的中标通知书、监理合同和业务手册或（交）竣工验收意见书复印件或扫描件 、中标信息相关网站查询结果复印件或扫描件，若以上资料无法体现规模、工程特点和专业监理工程师姓名，可补充提交业主证明复印件或扫描件；提供建设部颁发的监理工程师注册执业证书或重庆市建设行政主管部门颁发的重庆市监理工程师岗位证书、202</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 年 </w:t>
      </w:r>
      <w:r>
        <w:rPr>
          <w:rFonts w:hint="eastAsia" w:ascii="宋体" w:hAnsi="宋体"/>
          <w:color w:val="auto"/>
          <w:szCs w:val="21"/>
          <w:highlight w:val="none"/>
          <w:lang w:val="en-US" w:eastAsia="zh-CN"/>
        </w:rPr>
        <w:t>4</w:t>
      </w:r>
      <w:r>
        <w:rPr>
          <w:rFonts w:hint="eastAsia" w:ascii="宋体" w:hAnsi="宋体"/>
          <w:color w:val="auto"/>
          <w:szCs w:val="21"/>
          <w:highlight w:val="none"/>
        </w:rPr>
        <w:t xml:space="preserve">月- 2026年 </w:t>
      </w:r>
      <w:r>
        <w:rPr>
          <w:rFonts w:hint="eastAsia" w:ascii="宋体" w:hAnsi="宋体"/>
          <w:color w:val="auto"/>
          <w:szCs w:val="21"/>
          <w:highlight w:val="none"/>
          <w:lang w:val="en-US" w:eastAsia="zh-CN"/>
        </w:rPr>
        <w:t>9</w:t>
      </w:r>
      <w:r>
        <w:rPr>
          <w:rFonts w:hint="eastAsia" w:ascii="宋体" w:hAnsi="宋体"/>
          <w:color w:val="auto"/>
          <w:szCs w:val="21"/>
          <w:highlight w:val="none"/>
        </w:rPr>
        <w:t>月的养老保险缴纳证明和复印件或扫描件；复印件或扫描件须加盖</w:t>
      </w:r>
      <w:r>
        <w:rPr>
          <w:rFonts w:hint="eastAsia" w:ascii="宋体" w:hAnsi="宋体"/>
          <w:color w:val="auto"/>
          <w:szCs w:val="21"/>
          <w:highlight w:val="none"/>
          <w:lang w:eastAsia="zh-CN"/>
        </w:rPr>
        <w:t>谈判人</w:t>
      </w:r>
      <w:r>
        <w:rPr>
          <w:rFonts w:hint="eastAsia" w:ascii="宋体" w:hAnsi="宋体"/>
          <w:color w:val="auto"/>
          <w:szCs w:val="21"/>
          <w:highlight w:val="none"/>
        </w:rPr>
        <w:t>鲜章，原件必查。若是以非招标方式承担施工的，可不提供中标通知书，但其他资料均须提供。]</w:t>
      </w:r>
    </w:p>
    <w:p w14:paraId="1830E2F3">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7CDB470B">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注：中标信息（或施工许可信息）相关网站查询结果：应从全国建筑市场监管公共服务平台（如全国公共资源交易平台网站及相关链接地方公共资源交易平台网站、重庆市招标</w:t>
      </w:r>
      <w:r>
        <w:rPr>
          <w:rFonts w:hint="eastAsia" w:ascii="宋体" w:hAnsi="宋体"/>
          <w:color w:val="auto"/>
          <w:szCs w:val="21"/>
          <w:highlight w:val="none"/>
          <w:lang w:eastAsia="zh-CN"/>
        </w:rPr>
        <w:t>报价</w:t>
      </w:r>
      <w:r>
        <w:rPr>
          <w:rFonts w:hint="eastAsia" w:ascii="宋体" w:hAnsi="宋体"/>
          <w:color w:val="auto"/>
          <w:szCs w:val="21"/>
          <w:highlight w:val="none"/>
        </w:rPr>
        <w:t>综合网、重庆建设工程信息网等网站）下载，否则视为无效业绩，按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640E82B8">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6、信誉要求</w:t>
      </w:r>
    </w:p>
    <w:p w14:paraId="6777C15C">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（1）未被有关行政部门暂停</w:t>
      </w:r>
      <w:r>
        <w:rPr>
          <w:rFonts w:hint="eastAsia" w:ascii="宋体" w:hAnsi="宋体"/>
          <w:color w:val="auto"/>
          <w:szCs w:val="21"/>
          <w:highlight w:val="none"/>
          <w:lang w:eastAsia="zh-CN"/>
        </w:rPr>
        <w:t>报价</w:t>
      </w:r>
      <w:r>
        <w:rPr>
          <w:rFonts w:hint="eastAsia" w:ascii="宋体" w:hAnsi="宋体"/>
          <w:color w:val="auto"/>
          <w:szCs w:val="21"/>
          <w:highlight w:val="none"/>
        </w:rPr>
        <w:t>资格，或被有关行政部门暂停</w:t>
      </w:r>
      <w:r>
        <w:rPr>
          <w:rFonts w:hint="eastAsia" w:ascii="宋体" w:hAnsi="宋体"/>
          <w:color w:val="auto"/>
          <w:szCs w:val="21"/>
          <w:highlight w:val="none"/>
          <w:lang w:eastAsia="zh-CN"/>
        </w:rPr>
        <w:t>报价</w:t>
      </w:r>
      <w:r>
        <w:rPr>
          <w:rFonts w:hint="eastAsia" w:ascii="宋体" w:hAnsi="宋体"/>
          <w:color w:val="auto"/>
          <w:szCs w:val="21"/>
          <w:highlight w:val="none"/>
        </w:rPr>
        <w:t>资格期限已满，也无行贿犯罪记录。</w:t>
      </w:r>
    </w:p>
    <w:p w14:paraId="3DD5173F">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（2）按照《关于在招标</w:t>
      </w:r>
      <w:r>
        <w:rPr>
          <w:rFonts w:hint="eastAsia" w:ascii="宋体" w:hAnsi="宋体"/>
          <w:color w:val="auto"/>
          <w:szCs w:val="21"/>
          <w:highlight w:val="none"/>
          <w:lang w:eastAsia="zh-CN"/>
        </w:rPr>
        <w:t>报价</w:t>
      </w:r>
      <w:r>
        <w:rPr>
          <w:rFonts w:hint="eastAsia" w:ascii="宋体" w:hAnsi="宋体"/>
          <w:color w:val="auto"/>
          <w:szCs w:val="21"/>
          <w:highlight w:val="none"/>
        </w:rPr>
        <w:t>活动中对失信被执行人实施联合惩戒的通知 》（法〔2016〕285号）要求， 由</w:t>
      </w:r>
      <w:r>
        <w:rPr>
          <w:rFonts w:hint="eastAsia" w:ascii="宋体" w:hAnsi="宋体"/>
          <w:color w:val="auto"/>
          <w:szCs w:val="21"/>
          <w:highlight w:val="none"/>
          <w:lang w:eastAsia="zh-CN"/>
        </w:rPr>
        <w:t>谈判人</w:t>
      </w:r>
      <w:r>
        <w:rPr>
          <w:rFonts w:hint="eastAsia" w:ascii="宋体" w:hAnsi="宋体"/>
          <w:color w:val="auto"/>
          <w:szCs w:val="21"/>
          <w:highlight w:val="none"/>
        </w:rPr>
        <w:t>自行承诺</w:t>
      </w:r>
      <w:r>
        <w:rPr>
          <w:rFonts w:hint="eastAsia" w:ascii="宋体" w:hAnsi="宋体"/>
          <w:color w:val="auto"/>
          <w:szCs w:val="21"/>
          <w:highlight w:val="none"/>
          <w:lang w:eastAsia="zh-CN"/>
        </w:rPr>
        <w:t>报价</w:t>
      </w:r>
      <w:r>
        <w:rPr>
          <w:rFonts w:hint="eastAsia" w:ascii="宋体" w:hAnsi="宋体"/>
          <w:color w:val="auto"/>
          <w:szCs w:val="21"/>
          <w:highlight w:val="none"/>
        </w:rPr>
        <w:t>截止时间前未被列为失信被执行人。</w:t>
      </w:r>
    </w:p>
    <w:p w14:paraId="5369B117">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注：由</w:t>
      </w:r>
      <w:r>
        <w:rPr>
          <w:rFonts w:hint="eastAsia" w:ascii="宋体" w:hAnsi="宋体"/>
          <w:color w:val="auto"/>
          <w:szCs w:val="21"/>
          <w:highlight w:val="none"/>
          <w:lang w:eastAsia="zh-CN"/>
        </w:rPr>
        <w:t>谈判人</w:t>
      </w:r>
      <w:r>
        <w:rPr>
          <w:rFonts w:hint="eastAsia" w:ascii="宋体" w:hAnsi="宋体"/>
          <w:color w:val="auto"/>
          <w:szCs w:val="21"/>
          <w:highlight w:val="none"/>
        </w:rPr>
        <w:t>自行声明未受到暂停</w:t>
      </w:r>
      <w:r>
        <w:rPr>
          <w:rFonts w:hint="eastAsia" w:ascii="宋体" w:hAnsi="宋体"/>
          <w:color w:val="auto"/>
          <w:szCs w:val="21"/>
          <w:highlight w:val="none"/>
          <w:lang w:eastAsia="zh-CN"/>
        </w:rPr>
        <w:t>报价</w:t>
      </w:r>
      <w:r>
        <w:rPr>
          <w:rFonts w:hint="eastAsia" w:ascii="宋体" w:hAnsi="宋体"/>
          <w:color w:val="auto"/>
          <w:szCs w:val="21"/>
          <w:highlight w:val="none"/>
        </w:rPr>
        <w:t>资格的行政处罚或暂停</w:t>
      </w:r>
      <w:r>
        <w:rPr>
          <w:rFonts w:hint="eastAsia" w:ascii="宋体" w:hAnsi="宋体"/>
          <w:color w:val="auto"/>
          <w:szCs w:val="21"/>
          <w:highlight w:val="none"/>
          <w:lang w:eastAsia="zh-CN"/>
        </w:rPr>
        <w:t>报价</w:t>
      </w:r>
      <w:r>
        <w:rPr>
          <w:rFonts w:hint="eastAsia" w:ascii="宋体" w:hAnsi="宋体"/>
          <w:color w:val="auto"/>
          <w:szCs w:val="21"/>
          <w:highlight w:val="none"/>
        </w:rPr>
        <w:t>资格行政处罚期限已满，也未被列为失信被执行人（由各</w:t>
      </w:r>
      <w:r>
        <w:rPr>
          <w:rFonts w:hint="eastAsia" w:ascii="宋体" w:hAnsi="宋体"/>
          <w:color w:val="auto"/>
          <w:szCs w:val="21"/>
          <w:highlight w:val="none"/>
          <w:lang w:eastAsia="zh-CN"/>
        </w:rPr>
        <w:t>谈判人</w:t>
      </w:r>
      <w:r>
        <w:rPr>
          <w:rFonts w:hint="eastAsia" w:ascii="宋体" w:hAnsi="宋体"/>
          <w:color w:val="auto"/>
          <w:szCs w:val="21"/>
          <w:highlight w:val="none"/>
        </w:rPr>
        <w:t>通过“信用中国”网站www.creditchina.gov.cn 查询被列为失信被执行人情况，并在</w:t>
      </w:r>
      <w:r>
        <w:rPr>
          <w:rFonts w:hint="eastAsia" w:ascii="宋体" w:hAnsi="宋体"/>
          <w:color w:val="auto"/>
          <w:szCs w:val="21"/>
          <w:highlight w:val="none"/>
          <w:lang w:eastAsia="zh-CN"/>
        </w:rPr>
        <w:t>谈判文件</w:t>
      </w:r>
      <w:r>
        <w:rPr>
          <w:rFonts w:hint="eastAsia" w:ascii="宋体" w:hAnsi="宋体"/>
          <w:color w:val="auto"/>
          <w:szCs w:val="21"/>
          <w:highlight w:val="none"/>
        </w:rPr>
        <w:t>资格审查资料中提供查询截图并加盖</w:t>
      </w:r>
      <w:r>
        <w:rPr>
          <w:rFonts w:hint="eastAsia" w:ascii="宋体" w:hAnsi="宋体"/>
          <w:color w:val="auto"/>
          <w:szCs w:val="21"/>
          <w:highlight w:val="none"/>
          <w:lang w:eastAsia="zh-CN"/>
        </w:rPr>
        <w:t>谈判人</w:t>
      </w:r>
      <w:r>
        <w:rPr>
          <w:rFonts w:hint="eastAsia" w:ascii="宋体" w:hAnsi="宋体"/>
          <w:color w:val="auto"/>
          <w:szCs w:val="21"/>
          <w:highlight w:val="none"/>
        </w:rPr>
        <w:t>法人鲜章。中标公示发布之前，由</w:t>
      </w:r>
      <w:r>
        <w:rPr>
          <w:rFonts w:hint="eastAsia" w:ascii="宋体" w:hAnsi="宋体"/>
          <w:color w:val="auto"/>
          <w:szCs w:val="21"/>
          <w:highlight w:val="none"/>
          <w:lang w:eastAsia="zh-CN"/>
        </w:rPr>
        <w:t>采购人</w:t>
      </w:r>
      <w:r>
        <w:rPr>
          <w:rFonts w:hint="eastAsia" w:ascii="宋体" w:hAnsi="宋体"/>
          <w:color w:val="auto"/>
          <w:szCs w:val="21"/>
          <w:highlight w:val="none"/>
        </w:rPr>
        <w:t>对中标候选人是否被列为失信被执行人情况进行核查。经</w:t>
      </w:r>
      <w:r>
        <w:rPr>
          <w:rFonts w:hint="eastAsia" w:ascii="宋体" w:hAnsi="宋体"/>
          <w:color w:val="auto"/>
          <w:szCs w:val="21"/>
          <w:highlight w:val="none"/>
          <w:lang w:eastAsia="zh-CN"/>
        </w:rPr>
        <w:t>采购人</w:t>
      </w:r>
      <w:r>
        <w:rPr>
          <w:rFonts w:hint="eastAsia" w:ascii="宋体" w:hAnsi="宋体"/>
          <w:color w:val="auto"/>
          <w:szCs w:val="21"/>
          <w:highlight w:val="none"/>
        </w:rPr>
        <w:t>查询发现前三名中候选人被列为失信被执行人的，则取消其中标资格并依法追究相关责任），若受到暂停</w:t>
      </w:r>
      <w:r>
        <w:rPr>
          <w:rFonts w:hint="eastAsia" w:ascii="宋体" w:hAnsi="宋体"/>
          <w:color w:val="auto"/>
          <w:szCs w:val="21"/>
          <w:highlight w:val="none"/>
          <w:lang w:eastAsia="zh-CN"/>
        </w:rPr>
        <w:t>报价</w:t>
      </w:r>
      <w:r>
        <w:rPr>
          <w:rFonts w:hint="eastAsia" w:ascii="宋体" w:hAnsi="宋体"/>
          <w:color w:val="auto"/>
          <w:szCs w:val="21"/>
          <w:highlight w:val="none"/>
        </w:rPr>
        <w:t>资格行政处罚的，还需提供暂停</w:t>
      </w:r>
      <w:r>
        <w:rPr>
          <w:rFonts w:hint="eastAsia" w:ascii="宋体" w:hAnsi="宋体"/>
          <w:color w:val="auto"/>
          <w:szCs w:val="21"/>
          <w:highlight w:val="none"/>
          <w:lang w:eastAsia="zh-CN"/>
        </w:rPr>
        <w:t>报价</w:t>
      </w:r>
      <w:r>
        <w:rPr>
          <w:rFonts w:hint="eastAsia" w:ascii="宋体" w:hAnsi="宋体"/>
          <w:color w:val="auto"/>
          <w:szCs w:val="21"/>
          <w:highlight w:val="none"/>
        </w:rPr>
        <w:t>资格行政处罚期限已满的证明材料。如声明与实际不符，将被取消</w:t>
      </w:r>
      <w:r>
        <w:rPr>
          <w:rFonts w:hint="eastAsia" w:ascii="宋体" w:hAnsi="宋体"/>
          <w:color w:val="auto"/>
          <w:szCs w:val="21"/>
          <w:highlight w:val="none"/>
          <w:lang w:eastAsia="zh-CN"/>
        </w:rPr>
        <w:t>报价</w:t>
      </w:r>
      <w:r>
        <w:rPr>
          <w:rFonts w:hint="eastAsia" w:ascii="宋体" w:hAnsi="宋体"/>
          <w:color w:val="auto"/>
          <w:szCs w:val="21"/>
          <w:highlight w:val="none"/>
        </w:rPr>
        <w:t>或中标资格，其</w:t>
      </w:r>
      <w:r>
        <w:rPr>
          <w:rFonts w:hint="eastAsia" w:ascii="宋体" w:hAnsi="宋体"/>
          <w:color w:val="auto"/>
          <w:szCs w:val="21"/>
          <w:highlight w:val="none"/>
          <w:lang w:eastAsia="zh-CN"/>
        </w:rPr>
        <w:t>报价</w:t>
      </w:r>
      <w:r>
        <w:rPr>
          <w:rFonts w:hint="eastAsia" w:ascii="宋体" w:hAnsi="宋体"/>
          <w:color w:val="auto"/>
          <w:szCs w:val="21"/>
          <w:highlight w:val="none"/>
        </w:rPr>
        <w:t xml:space="preserve">保证金不予退还。信誉声明原件资料需装入“资格审查资料”原件带中。 </w:t>
      </w:r>
    </w:p>
    <w:p w14:paraId="06BD7F21">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lang w:eastAsia="zh-CN"/>
        </w:rPr>
        <w:t>报价</w:t>
      </w:r>
      <w:r>
        <w:rPr>
          <w:rFonts w:hint="eastAsia" w:ascii="宋体" w:hAnsi="宋体"/>
          <w:color w:val="auto"/>
          <w:szCs w:val="21"/>
          <w:highlight w:val="none"/>
        </w:rPr>
        <w:t>截止日前两年内，</w:t>
      </w:r>
      <w:r>
        <w:rPr>
          <w:rFonts w:hint="eastAsia" w:ascii="宋体" w:hAnsi="宋体"/>
          <w:color w:val="auto"/>
          <w:szCs w:val="21"/>
          <w:highlight w:val="none"/>
          <w:lang w:eastAsia="zh-CN"/>
        </w:rPr>
        <w:t>谈判人</w:t>
      </w:r>
      <w:r>
        <w:rPr>
          <w:rFonts w:hint="eastAsia" w:ascii="宋体" w:hAnsi="宋体"/>
          <w:color w:val="auto"/>
          <w:szCs w:val="21"/>
          <w:highlight w:val="none"/>
        </w:rPr>
        <w:t>单位或其法定代表人被人民法院判定犯行贿罪的，在其相关文件规定的期限内不得参与</w:t>
      </w:r>
      <w:r>
        <w:rPr>
          <w:rFonts w:hint="eastAsia" w:ascii="宋体" w:hAnsi="宋体"/>
          <w:color w:val="auto"/>
          <w:szCs w:val="21"/>
          <w:highlight w:val="none"/>
          <w:lang w:eastAsia="zh-CN"/>
        </w:rPr>
        <w:t>报价</w:t>
      </w:r>
      <w:r>
        <w:rPr>
          <w:rFonts w:hint="eastAsia" w:ascii="宋体" w:hAnsi="宋体"/>
          <w:color w:val="auto"/>
          <w:szCs w:val="21"/>
          <w:highlight w:val="none"/>
        </w:rPr>
        <w:t>。若</w:t>
      </w:r>
      <w:r>
        <w:rPr>
          <w:rFonts w:hint="eastAsia" w:ascii="宋体" w:hAnsi="宋体"/>
          <w:color w:val="auto"/>
          <w:szCs w:val="21"/>
          <w:highlight w:val="none"/>
          <w:lang w:val="en-US" w:eastAsia="zh-CN"/>
        </w:rPr>
        <w:t>成交</w:t>
      </w:r>
      <w:r>
        <w:rPr>
          <w:rFonts w:hint="eastAsia" w:ascii="宋体" w:hAnsi="宋体"/>
          <w:color w:val="auto"/>
          <w:szCs w:val="21"/>
          <w:highlight w:val="none"/>
        </w:rPr>
        <w:t>后，经</w:t>
      </w:r>
      <w:r>
        <w:rPr>
          <w:rFonts w:hint="eastAsia" w:ascii="宋体" w:hAnsi="宋体"/>
          <w:color w:val="auto"/>
          <w:szCs w:val="21"/>
          <w:highlight w:val="none"/>
          <w:lang w:eastAsia="zh-CN"/>
        </w:rPr>
        <w:t>采购人</w:t>
      </w:r>
      <w:r>
        <w:rPr>
          <w:rFonts w:hint="eastAsia" w:ascii="宋体" w:hAnsi="宋体"/>
          <w:color w:val="auto"/>
          <w:szCs w:val="21"/>
          <w:highlight w:val="none"/>
        </w:rPr>
        <w:t>查询发现中标人单位或法定代表人有行贿犯罪事实的，则取消其中标资格并追究相关责任。</w:t>
      </w:r>
    </w:p>
    <w:p w14:paraId="642E91A2">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7、 其他要求：</w:t>
      </w:r>
    </w:p>
    <w:p w14:paraId="0FB962ED">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（1）凡以不合格资质</w:t>
      </w:r>
      <w:r>
        <w:rPr>
          <w:rFonts w:hint="eastAsia" w:ascii="宋体" w:hAnsi="宋体"/>
          <w:color w:val="auto"/>
          <w:szCs w:val="21"/>
          <w:highlight w:val="none"/>
          <w:lang w:eastAsia="zh-CN"/>
        </w:rPr>
        <w:t>报价</w:t>
      </w:r>
      <w:r>
        <w:rPr>
          <w:rFonts w:hint="eastAsia" w:ascii="宋体" w:hAnsi="宋体"/>
          <w:color w:val="auto"/>
          <w:szCs w:val="21"/>
          <w:highlight w:val="none"/>
        </w:rPr>
        <w:t>的、</w:t>
      </w:r>
      <w:r>
        <w:rPr>
          <w:rFonts w:hint="eastAsia" w:ascii="宋体" w:hAnsi="宋体"/>
          <w:color w:val="auto"/>
          <w:szCs w:val="21"/>
          <w:highlight w:val="none"/>
          <w:lang w:eastAsia="zh-CN"/>
        </w:rPr>
        <w:t>谈判文件</w:t>
      </w:r>
      <w:r>
        <w:rPr>
          <w:rFonts w:hint="eastAsia" w:ascii="宋体" w:hAnsi="宋体"/>
          <w:color w:val="auto"/>
          <w:szCs w:val="21"/>
          <w:highlight w:val="none"/>
        </w:rPr>
        <w:t>明显缺失的、或以恶意报价竞标等扰乱市场行为的，在开标现场一经发现当场退还</w:t>
      </w:r>
      <w:r>
        <w:rPr>
          <w:rFonts w:hint="eastAsia" w:ascii="宋体" w:hAnsi="宋体"/>
          <w:color w:val="auto"/>
          <w:szCs w:val="21"/>
          <w:highlight w:val="none"/>
          <w:lang w:eastAsia="zh-CN"/>
        </w:rPr>
        <w:t>谈判文件</w:t>
      </w:r>
      <w:r>
        <w:rPr>
          <w:rFonts w:hint="eastAsia" w:ascii="宋体" w:hAnsi="宋体"/>
          <w:color w:val="auto"/>
          <w:szCs w:val="21"/>
          <w:highlight w:val="none"/>
        </w:rPr>
        <w:t>，在评标过程中发现，按</w:t>
      </w:r>
      <w:r>
        <w:rPr>
          <w:rFonts w:hint="eastAsia" w:ascii="宋体" w:hAnsi="宋体"/>
          <w:color w:val="auto"/>
          <w:szCs w:val="21"/>
          <w:highlight w:val="none"/>
          <w:lang w:eastAsia="zh-CN"/>
        </w:rPr>
        <w:t>否决</w:t>
      </w:r>
      <w:r>
        <w:rPr>
          <w:rFonts w:hint="eastAsia" w:ascii="宋体" w:hAnsi="宋体"/>
          <w:color w:val="auto"/>
          <w:szCs w:val="21"/>
          <w:highlight w:val="none"/>
        </w:rPr>
        <w:t>处理；</w:t>
      </w:r>
      <w:r>
        <w:rPr>
          <w:rFonts w:hint="eastAsia" w:ascii="宋体" w:hAnsi="宋体"/>
          <w:color w:val="auto"/>
          <w:szCs w:val="21"/>
          <w:highlight w:val="none"/>
          <w:lang w:val="en-US" w:eastAsia="zh-CN"/>
        </w:rPr>
        <w:t>成交</w:t>
      </w:r>
      <w:r>
        <w:rPr>
          <w:rFonts w:hint="eastAsia" w:ascii="宋体" w:hAnsi="宋体"/>
          <w:color w:val="auto"/>
          <w:szCs w:val="21"/>
          <w:highlight w:val="none"/>
        </w:rPr>
        <w:t>后一经发现，取消其</w:t>
      </w:r>
      <w:r>
        <w:rPr>
          <w:rFonts w:hint="eastAsia" w:ascii="宋体" w:hAnsi="宋体"/>
          <w:color w:val="auto"/>
          <w:szCs w:val="21"/>
          <w:highlight w:val="none"/>
          <w:lang w:val="en-US" w:eastAsia="zh-CN"/>
        </w:rPr>
        <w:t>成交</w:t>
      </w:r>
      <w:r>
        <w:rPr>
          <w:rFonts w:hint="eastAsia" w:ascii="宋体" w:hAnsi="宋体"/>
          <w:color w:val="auto"/>
          <w:szCs w:val="21"/>
          <w:highlight w:val="none"/>
        </w:rPr>
        <w:t>资格，并按有关规定严肃处罚！</w:t>
      </w:r>
    </w:p>
    <w:p w14:paraId="4B58BEB4">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（2）所有资料复印件必须加盖</w:t>
      </w:r>
      <w:r>
        <w:rPr>
          <w:rFonts w:hint="eastAsia" w:ascii="宋体" w:hAnsi="宋体"/>
          <w:color w:val="auto"/>
          <w:szCs w:val="21"/>
          <w:highlight w:val="none"/>
          <w:lang w:eastAsia="zh-CN"/>
        </w:rPr>
        <w:t>谈判人</w:t>
      </w:r>
      <w:r>
        <w:rPr>
          <w:rFonts w:hint="eastAsia" w:ascii="宋体" w:hAnsi="宋体"/>
          <w:color w:val="auto"/>
          <w:szCs w:val="21"/>
          <w:highlight w:val="none"/>
        </w:rPr>
        <w:t>公章，资料原件在核验身份时必须一次性提交，不得补交，否则，视为资格审查不合格，评标委员会审查时必须核验有关证明和证件的原件。若原件不齐全的按</w:t>
      </w:r>
      <w:r>
        <w:rPr>
          <w:rFonts w:hint="eastAsia" w:ascii="宋体" w:hAnsi="宋体"/>
          <w:color w:val="auto"/>
          <w:szCs w:val="21"/>
          <w:highlight w:val="none"/>
          <w:lang w:eastAsia="zh-CN"/>
        </w:rPr>
        <w:t>否决</w:t>
      </w:r>
      <w:r>
        <w:rPr>
          <w:rFonts w:hint="eastAsia" w:ascii="宋体" w:hAnsi="宋体"/>
          <w:color w:val="auto"/>
          <w:szCs w:val="21"/>
          <w:highlight w:val="none"/>
        </w:rPr>
        <w:t>处理。</w:t>
      </w:r>
    </w:p>
    <w:p w14:paraId="1106864A">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（3）若</w:t>
      </w:r>
      <w:r>
        <w:rPr>
          <w:rFonts w:hint="eastAsia" w:ascii="宋体" w:hAnsi="宋体"/>
          <w:color w:val="auto"/>
          <w:szCs w:val="21"/>
          <w:highlight w:val="none"/>
          <w:lang w:eastAsia="zh-CN"/>
        </w:rPr>
        <w:t>谈判人报价</w:t>
      </w:r>
      <w:r>
        <w:rPr>
          <w:rFonts w:hint="eastAsia" w:ascii="宋体" w:hAnsi="宋体"/>
          <w:color w:val="auto"/>
          <w:szCs w:val="21"/>
          <w:highlight w:val="none"/>
        </w:rPr>
        <w:t>中使用的证明材料正在年检、换证、更名过程中，需开具相应主管部门证明材料并提供相关联系座机电话及联系人，以待</w:t>
      </w:r>
      <w:r>
        <w:rPr>
          <w:rFonts w:hint="eastAsia" w:ascii="宋体" w:hAnsi="宋体"/>
          <w:color w:val="auto"/>
          <w:szCs w:val="21"/>
          <w:highlight w:val="none"/>
          <w:lang w:eastAsia="zh-CN"/>
        </w:rPr>
        <w:t>采购人</w:t>
      </w:r>
      <w:r>
        <w:rPr>
          <w:rFonts w:hint="eastAsia" w:ascii="宋体" w:hAnsi="宋体"/>
          <w:color w:val="auto"/>
          <w:szCs w:val="21"/>
          <w:highlight w:val="none"/>
        </w:rPr>
        <w:t>进一步核实；若未提供相应证明或内容不全，视为资格审查不合格。</w:t>
      </w:r>
    </w:p>
    <w:p w14:paraId="3AFAC6B6">
      <w:pPr>
        <w:spacing w:line="440" w:lineRule="exact"/>
        <w:jc w:val="left"/>
        <w:outlineLvl w:val="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eastAsia="zh-CN"/>
        </w:rPr>
        <w:t>谈判人</w:t>
      </w:r>
      <w:r>
        <w:rPr>
          <w:rFonts w:hint="eastAsia" w:ascii="宋体" w:hAnsi="宋体"/>
          <w:color w:val="auto"/>
          <w:szCs w:val="21"/>
          <w:highlight w:val="none"/>
        </w:rPr>
        <w:t>必须对上述提供资料的真实性负责，一旦发现提供虚假资料，视为弄虚作假行为，按相关法律、法规处理</w:t>
      </w:r>
    </w:p>
    <w:p w14:paraId="7BA8279C">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规则</w:t>
      </w:r>
    </w:p>
    <w:p w14:paraId="494086FB">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4.1谈判文件要求密封，并加盖供应商单位公章。</w:t>
      </w:r>
    </w:p>
    <w:p w14:paraId="5CD721CD">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4.2供应商</w:t>
      </w:r>
      <w:r>
        <w:rPr>
          <w:rFonts w:hint="eastAsia" w:ascii="宋体" w:hAnsi="宋体" w:cs="宋体"/>
          <w:color w:val="auto"/>
          <w:szCs w:val="21"/>
          <w:highlight w:val="none"/>
        </w:rPr>
        <w:t>应根据自身实力和对</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文件技术参数的理解，结合市场行情自主报价</w:t>
      </w:r>
      <w:r>
        <w:rPr>
          <w:rFonts w:hint="eastAsia" w:ascii="宋体" w:hAnsi="宋体"/>
          <w:color w:val="auto"/>
          <w:szCs w:val="21"/>
          <w:highlight w:val="none"/>
        </w:rPr>
        <w:t>。</w:t>
      </w:r>
    </w:p>
    <w:p w14:paraId="6C5CB08C">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4.3谈判</w:t>
      </w:r>
      <w:r>
        <w:rPr>
          <w:rFonts w:hint="eastAsia" w:ascii="宋体" w:hAnsi="宋体" w:cs="宋体"/>
          <w:color w:val="auto"/>
          <w:szCs w:val="21"/>
          <w:highlight w:val="none"/>
        </w:rPr>
        <w:t>报价货币为人民币(RMB)，</w:t>
      </w:r>
      <w:r>
        <w:rPr>
          <w:rFonts w:hint="eastAsia" w:ascii="宋体" w:hAnsi="宋体"/>
          <w:color w:val="auto"/>
          <w:szCs w:val="21"/>
          <w:highlight w:val="none"/>
        </w:rPr>
        <w:t>应包含备件款、税金、运费、保险费、管理费等一切费用。</w:t>
      </w:r>
    </w:p>
    <w:p w14:paraId="1103EE99">
      <w:pPr>
        <w:pStyle w:val="17"/>
        <w:spacing w:beforeAutospacing="0" w:afterAutospacing="0" w:line="420" w:lineRule="atLeast"/>
        <w:rPr>
          <w:rFonts w:ascii="宋体" w:hAnsi="宋体" w:cs="宋体"/>
          <w:color w:val="auto"/>
          <w:sz w:val="21"/>
          <w:szCs w:val="21"/>
          <w:highlight w:val="none"/>
          <w:shd w:val="clear" w:color="auto" w:fill="FFFFFF"/>
        </w:rPr>
      </w:pPr>
      <w:r>
        <w:rPr>
          <w:rFonts w:hint="eastAsia" w:ascii="宋体" w:hAnsi="宋体"/>
          <w:color w:val="auto"/>
          <w:sz w:val="21"/>
          <w:szCs w:val="21"/>
          <w:highlight w:val="none"/>
        </w:rPr>
        <w:t>4.4</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资料包括但不限于：</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报价函、营业执照、法人委托书。</w:t>
      </w:r>
    </w:p>
    <w:p w14:paraId="05E3672B">
      <w:pPr>
        <w:spacing w:line="440" w:lineRule="exact"/>
        <w:jc w:val="left"/>
        <w:outlineLvl w:val="0"/>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4</w:t>
      </w:r>
      <w:r>
        <w:rPr>
          <w:rFonts w:ascii="宋体" w:hAnsi="宋体" w:cs="宋体"/>
          <w:color w:val="auto"/>
          <w:szCs w:val="21"/>
          <w:highlight w:val="none"/>
          <w:shd w:val="clear" w:color="auto" w:fill="FFFFFF"/>
        </w:rPr>
        <w:t>.5</w:t>
      </w:r>
      <w:r>
        <w:rPr>
          <w:rFonts w:hint="eastAsia" w:ascii="宋体" w:hAnsi="宋体" w:cs="宋体"/>
          <w:color w:val="auto"/>
          <w:szCs w:val="21"/>
          <w:highlight w:val="none"/>
        </w:rPr>
        <w:t>谈判附件</w:t>
      </w:r>
      <w:r>
        <w:rPr>
          <w:rFonts w:ascii="宋体" w:hAnsi="宋体" w:cs="宋体"/>
          <w:color w:val="auto"/>
          <w:szCs w:val="21"/>
          <w:highlight w:val="none"/>
        </w:rPr>
        <w:t>电子表格顺序和项目</w:t>
      </w:r>
      <w:r>
        <w:rPr>
          <w:rFonts w:hint="eastAsia" w:ascii="宋体" w:hAnsi="宋体" w:cs="宋体"/>
          <w:color w:val="auto"/>
          <w:szCs w:val="21"/>
          <w:highlight w:val="none"/>
        </w:rPr>
        <w:t>不能</w:t>
      </w:r>
      <w:r>
        <w:rPr>
          <w:rFonts w:ascii="宋体" w:hAnsi="宋体" w:cs="宋体"/>
          <w:color w:val="auto"/>
          <w:szCs w:val="21"/>
          <w:highlight w:val="none"/>
        </w:rPr>
        <w:t>颠倒顺序及删减，不按照要求报价</w:t>
      </w:r>
      <w:r>
        <w:rPr>
          <w:rFonts w:hint="eastAsia" w:ascii="宋体" w:hAnsi="宋体" w:cs="宋体"/>
          <w:color w:val="auto"/>
          <w:szCs w:val="21"/>
          <w:highlight w:val="none"/>
        </w:rPr>
        <w:t>采购</w:t>
      </w:r>
      <w:r>
        <w:rPr>
          <w:rFonts w:ascii="宋体" w:hAnsi="宋体" w:cs="宋体"/>
          <w:color w:val="auto"/>
          <w:szCs w:val="21"/>
          <w:highlight w:val="none"/>
        </w:rPr>
        <w:t>方可以做否决处理</w:t>
      </w:r>
      <w:r>
        <w:rPr>
          <w:rFonts w:hint="eastAsia" w:ascii="宋体" w:hAnsi="宋体" w:cs="宋体"/>
          <w:color w:val="auto"/>
          <w:szCs w:val="21"/>
          <w:highlight w:val="none"/>
        </w:rPr>
        <w:t>。</w:t>
      </w:r>
      <w:bookmarkStart w:id="42" w:name="_Toc27438"/>
      <w:bookmarkStart w:id="43" w:name="_Toc23380"/>
      <w:bookmarkStart w:id="44" w:name="_Toc1277"/>
      <w:bookmarkStart w:id="45" w:name="_Toc7273"/>
      <w:bookmarkStart w:id="46" w:name="_Toc19904"/>
      <w:bookmarkStart w:id="47" w:name="_Toc5540"/>
      <w:bookmarkStart w:id="48" w:name="_Toc14186"/>
      <w:bookmarkStart w:id="49" w:name="_Toc11777"/>
      <w:bookmarkStart w:id="50" w:name="_Toc22256"/>
      <w:bookmarkStart w:id="51" w:name="_Toc19404"/>
    </w:p>
    <w:p w14:paraId="2F1C1117">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4.6 （1）谈判人人在合同规定的服务范围和期限内履行驻地监理职责应获得的监理报酬，参考国家发改委、建设部发布《建设工程监理与相关服务收费管理规定》（发改价格【2007】670号文）规定的收费标准，由谈判人结合自身实力和市场行情自主填报监理报酬，填报金额不得超过最高限价否则按否决处理。除施工工期延长外（不可抗力外，因非监理人原因引起），中标后不做任何调整。</w:t>
      </w:r>
    </w:p>
    <w:p w14:paraId="4A78B046">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监理结算金额=监理中标金额，具体按专用合同条款的相关约定计算）</w:t>
      </w:r>
    </w:p>
    <w:p w14:paraId="18AA0886">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本项目最高限价为</w:t>
      </w:r>
      <w:r>
        <w:rPr>
          <w:rFonts w:ascii="宋体" w:hAnsi="宋体"/>
          <w:color w:val="auto"/>
          <w:sz w:val="21"/>
          <w:szCs w:val="21"/>
          <w:highlight w:val="none"/>
          <w:u w:val="single"/>
        </w:rPr>
        <w:t>4</w:t>
      </w:r>
      <w:r>
        <w:rPr>
          <w:rFonts w:hint="eastAsia" w:ascii="宋体" w:hAnsi="宋体"/>
          <w:color w:val="auto"/>
          <w:sz w:val="21"/>
          <w:szCs w:val="21"/>
          <w:highlight w:val="none"/>
          <w:u w:val="single"/>
          <w:lang w:val="en-US" w:eastAsia="zh-CN"/>
        </w:rPr>
        <w:t>8.32</w:t>
      </w:r>
      <w:r>
        <w:rPr>
          <w:rFonts w:hint="eastAsia" w:ascii="宋体" w:hAnsi="宋体" w:cs="宋体"/>
          <w:color w:val="auto"/>
          <w:szCs w:val="21"/>
          <w:highlight w:val="none"/>
          <w:lang w:val="en-US" w:eastAsia="zh-CN"/>
        </w:rPr>
        <w:t>万元；</w:t>
      </w:r>
    </w:p>
    <w:p w14:paraId="69B86539">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（2）谈判人应根据本招标文件对监理服务的质量要求,结合自身实力和市场行情自主确定其报价报价，报价单价不得超出限价范围，否则视为否决。</w:t>
      </w:r>
    </w:p>
    <w:p w14:paraId="0E2B9190">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报价报价为完成本次招标确定的监理范围和监理工作内容所需的全部费用包括工程缺陷责任期阶段（含协助施工招标、施工准备）等服务的工作人员的工资、劳保、医疗、福利、津贴、保理费、税金、利润，并且包含检测设备、检测试验费、办公用品、交通工具、通讯设备，来渝的外地企业应综合考虑参加本项目报价及履行合同产生的一切费税等全部费用。采购人除此以外不支付其它费用，谈判人也不得与本项目的承包商发生任何经济关系。</w:t>
      </w:r>
    </w:p>
    <w:p w14:paraId="12F704DE">
      <w:pPr>
        <w:pStyle w:val="2"/>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报价报价包括竣工验收、办理结算、协助审计等（办理竣工验收、结算和协助审计的监理工作时间不受以上监理工作时间的影响，不另行调整监理费用）事项的所有费用。在施工监理服务期内无论物价变动、国家或地方政府的法律法规的变动均不增减监理服务费。</w:t>
      </w:r>
    </w:p>
    <w:p w14:paraId="7CA8DA17">
      <w:pPr>
        <w:pStyle w:val="2"/>
        <w:rPr>
          <w:rFonts w:hint="default" w:eastAsia="宋体"/>
          <w:color w:val="auto"/>
          <w:highlight w:val="none"/>
          <w:lang w:val="en-US" w:eastAsia="zh-CN"/>
        </w:rPr>
      </w:pPr>
      <w:r>
        <w:rPr>
          <w:rFonts w:hint="eastAsia" w:ascii="宋体" w:hAnsi="宋体" w:cs="宋体"/>
          <w:color w:val="auto"/>
          <w:szCs w:val="21"/>
          <w:highlight w:val="none"/>
          <w:lang w:val="en-US" w:eastAsia="zh-CN"/>
        </w:rPr>
        <w:t>采购人提供监理办公用房。其余必须的办公设备设施、交通工具、置办各种试验检测设备等由谈判人自行考虑，纳入报价报价中。</w:t>
      </w:r>
    </w:p>
    <w:p w14:paraId="02F657B2">
      <w:pPr>
        <w:numPr>
          <w:ilvl w:val="0"/>
          <w:numId w:val="2"/>
        </w:num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办法</w:t>
      </w:r>
    </w:p>
    <w:p w14:paraId="22B908E4">
      <w:pPr>
        <w:spacing w:after="24" w:afterLines="10" w:line="400" w:lineRule="exact"/>
        <w:ind w:firstLine="420" w:firstLineChars="200"/>
        <w:jc w:val="left"/>
        <w:rPr>
          <w:rStyle w:val="23"/>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w:t>
      </w:r>
      <w:r>
        <w:rPr>
          <w:rFonts w:hint="eastAsia" w:ascii="宋体" w:hAnsi="宋体" w:cs="Tahoma"/>
          <w:color w:val="auto"/>
          <w:szCs w:val="21"/>
          <w:highlight w:val="none"/>
          <w:lang w:eastAsia="zh-CN"/>
        </w:rPr>
        <w:t>谈判采购</w:t>
      </w:r>
      <w:r>
        <w:rPr>
          <w:rFonts w:hint="eastAsia" w:ascii="宋体" w:hAnsi="宋体" w:cs="Tahoma"/>
          <w:color w:val="auto"/>
          <w:szCs w:val="21"/>
          <w:highlight w:val="none"/>
        </w:rPr>
        <w:t>采取</w:t>
      </w:r>
      <w:r>
        <w:rPr>
          <w:rStyle w:val="23"/>
          <w:rFonts w:ascii="宋体" w:hAnsi="宋体" w:cs="宋体"/>
          <w:color w:val="auto"/>
          <w:kern w:val="0"/>
          <w:highlight w:val="none"/>
        </w:rPr>
        <w:t>综合评分法</w:t>
      </w:r>
      <w:r>
        <w:rPr>
          <w:rStyle w:val="23"/>
          <w:rFonts w:hint="eastAsia" w:ascii="宋体" w:hAnsi="宋体" w:cs="宋体"/>
          <w:color w:val="auto"/>
          <w:kern w:val="0"/>
          <w:highlight w:val="none"/>
        </w:rPr>
        <w:t>。</w:t>
      </w:r>
    </w:p>
    <w:p w14:paraId="0B96ECC3">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对报价不高于最高限价的所有</w:t>
      </w:r>
      <w:r>
        <w:rPr>
          <w:rFonts w:hint="eastAsia" w:ascii="宋体" w:hAnsi="宋体"/>
          <w:color w:val="auto"/>
          <w:kern w:val="0"/>
          <w:szCs w:val="21"/>
          <w:highlight w:val="none"/>
          <w:lang w:eastAsia="zh-CN"/>
        </w:rPr>
        <w:t>谈判人</w:t>
      </w:r>
      <w:r>
        <w:rPr>
          <w:rFonts w:hint="eastAsia" w:ascii="宋体" w:hAnsi="宋体"/>
          <w:color w:val="auto"/>
          <w:kern w:val="0"/>
          <w:szCs w:val="21"/>
          <w:highlight w:val="none"/>
        </w:rPr>
        <w:t>的谈判文件，进入符合性审查。</w:t>
      </w:r>
    </w:p>
    <w:p w14:paraId="4411C264">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符合性审查合格的</w:t>
      </w:r>
      <w:r>
        <w:rPr>
          <w:rFonts w:hint="eastAsia" w:ascii="宋体" w:hAnsi="宋体"/>
          <w:color w:val="auto"/>
          <w:kern w:val="0"/>
          <w:szCs w:val="21"/>
          <w:highlight w:val="none"/>
          <w:lang w:eastAsia="zh-CN"/>
        </w:rPr>
        <w:t>谈判人</w:t>
      </w:r>
      <w:r>
        <w:rPr>
          <w:rFonts w:hint="eastAsia" w:ascii="宋体" w:hAnsi="宋体"/>
          <w:color w:val="auto"/>
          <w:kern w:val="0"/>
          <w:szCs w:val="21"/>
          <w:highlight w:val="none"/>
        </w:rPr>
        <w:t>中，综合评分最高的成为第一成交候选人，综合评分次高的成为第二成交候选人，依次类推。</w:t>
      </w:r>
    </w:p>
    <w:p w14:paraId="5A2CF5C8">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因谈判小组作否决处理，导致有效供应商不足三个的，谈判小组应当否决所有谈判文件。</w:t>
      </w:r>
    </w:p>
    <w:p w14:paraId="699A52AB">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6.</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文件的获取</w:t>
      </w:r>
      <w:bookmarkEnd w:id="42"/>
      <w:bookmarkEnd w:id="43"/>
      <w:bookmarkEnd w:id="44"/>
      <w:bookmarkEnd w:id="45"/>
      <w:bookmarkEnd w:id="46"/>
      <w:bookmarkEnd w:id="47"/>
      <w:bookmarkEnd w:id="48"/>
      <w:bookmarkEnd w:id="49"/>
      <w:bookmarkEnd w:id="50"/>
      <w:bookmarkEnd w:id="51"/>
    </w:p>
    <w:p w14:paraId="007176A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bookmarkStart w:id="52" w:name="_Toc4653"/>
      <w:bookmarkStart w:id="53" w:name="_Toc21446"/>
      <w:bookmarkStart w:id="54" w:name="_Toc5692"/>
      <w:bookmarkStart w:id="55" w:name="_Toc1075"/>
      <w:bookmarkStart w:id="56" w:name="_Toc24060"/>
      <w:bookmarkStart w:id="57" w:name="_Toc784"/>
      <w:r>
        <w:rPr>
          <w:rFonts w:hint="eastAsia" w:ascii="宋体" w:hAnsi="宋体" w:cs="宋体"/>
          <w:color w:val="auto"/>
          <w:szCs w:val="21"/>
          <w:highlight w:val="none"/>
        </w:rPr>
        <w:t>6.1 凡有意参加</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者，请于北京时间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13</w:t>
      </w:r>
      <w:r>
        <w:rPr>
          <w:rFonts w:hint="eastAsia" w:ascii="宋体" w:hAnsi="宋体" w:cs="宋体"/>
          <w:color w:val="auto"/>
          <w:szCs w:val="21"/>
          <w:highlight w:val="none"/>
        </w:rPr>
        <w:t>日至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 xml:space="preserve">年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rPr>
        <w:t>日，每日9:00时至17:00时通过6.2载明的方式获取</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w:t>
      </w:r>
    </w:p>
    <w:p w14:paraId="7EC75D3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6.2</w:t>
      </w:r>
      <w:r>
        <w:rPr>
          <w:rFonts w:ascii="宋体" w:hAnsi="宋体" w:cs="宋体"/>
          <w:color w:val="auto"/>
          <w:szCs w:val="21"/>
          <w:highlight w:val="none"/>
        </w:rPr>
        <w:t xml:space="preserve"> </w:t>
      </w:r>
      <w:r>
        <w:rPr>
          <w:rFonts w:hint="eastAsia" w:ascii="宋体" w:hAnsi="宋体" w:cs="宋体"/>
          <w:color w:val="auto"/>
          <w:szCs w:val="21"/>
          <w:highlight w:val="none"/>
        </w:rPr>
        <w:t>取得</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文件的方式：</w:t>
      </w:r>
    </w:p>
    <w:p w14:paraId="0853133D">
      <w:pPr>
        <w:spacing w:line="440" w:lineRule="exact"/>
        <w:ind w:firstLine="424" w:firstLineChars="202"/>
        <w:rPr>
          <w:rFonts w:hint="eastAsia" w:ascii="宋体" w:hAnsi="宋体" w:eastAsia="宋体"/>
          <w:color w:val="auto"/>
          <w:szCs w:val="21"/>
          <w:highlight w:val="none"/>
          <w:lang w:eastAsia="zh-CN"/>
        </w:rPr>
      </w:pPr>
      <w:r>
        <w:rPr>
          <w:rFonts w:hint="eastAsia" w:ascii="宋体" w:hAnsi="宋体"/>
          <w:color w:val="auto"/>
          <w:szCs w:val="21"/>
          <w:highlight w:val="none"/>
        </w:rPr>
        <w:t>采   购</w:t>
      </w:r>
      <w:r>
        <w:rPr>
          <w:rFonts w:ascii="宋体" w:hAnsi="宋体"/>
          <w:color w:val="auto"/>
          <w:szCs w:val="21"/>
          <w:highlight w:val="none"/>
        </w:rPr>
        <w:t xml:space="preserve">   人：</w:t>
      </w:r>
      <w:r>
        <w:rPr>
          <w:rFonts w:hint="eastAsia" w:ascii="宋体" w:hAnsi="宋体"/>
          <w:color w:val="auto"/>
          <w:szCs w:val="21"/>
          <w:highlight w:val="none"/>
          <w:lang w:eastAsia="zh-CN"/>
        </w:rPr>
        <w:t>重庆天泽新材料有限公司</w:t>
      </w:r>
    </w:p>
    <w:p w14:paraId="1DB61F6C">
      <w:pPr>
        <w:spacing w:line="440" w:lineRule="exact"/>
        <w:ind w:firstLine="424" w:firstLineChars="202"/>
        <w:rPr>
          <w:rFonts w:ascii="宋体" w:hAnsi="宋体"/>
          <w:color w:val="auto"/>
          <w:szCs w:val="21"/>
          <w:highlight w:val="none"/>
        </w:rPr>
      </w:pPr>
      <w:r>
        <w:rPr>
          <w:rFonts w:ascii="宋体" w:hAnsi="宋体"/>
          <w:color w:val="auto"/>
          <w:szCs w:val="21"/>
          <w:highlight w:val="none"/>
        </w:rPr>
        <w:t xml:space="preserve">办 </w:t>
      </w:r>
      <w:r>
        <w:rPr>
          <w:rFonts w:hint="eastAsia" w:ascii="宋体" w:hAnsi="宋体"/>
          <w:color w:val="auto"/>
          <w:szCs w:val="21"/>
          <w:highlight w:val="none"/>
        </w:rPr>
        <w:t xml:space="preserve"> </w:t>
      </w:r>
      <w:r>
        <w:rPr>
          <w:rFonts w:ascii="宋体" w:hAnsi="宋体"/>
          <w:color w:val="auto"/>
          <w:szCs w:val="21"/>
          <w:highlight w:val="none"/>
        </w:rPr>
        <w:t>公 地 址：</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21E5C45F">
      <w:pPr>
        <w:spacing w:line="440" w:lineRule="exact"/>
        <w:ind w:firstLine="424" w:firstLineChars="202"/>
        <w:rPr>
          <w:rFonts w:hint="eastAsia" w:ascii="宋体" w:hAnsi="宋体"/>
          <w:color w:val="auto"/>
          <w:szCs w:val="21"/>
          <w:highlight w:val="none"/>
          <w:u w:val="single"/>
          <w:lang w:val="en-US" w:eastAsia="zh-CN"/>
        </w:rPr>
      </w:pPr>
      <w:r>
        <w:rPr>
          <w:rFonts w:ascii="宋体" w:hAnsi="宋体"/>
          <w:color w:val="auto"/>
          <w:szCs w:val="21"/>
          <w:highlight w:val="none"/>
        </w:rPr>
        <w:t>联   系   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杨老师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18983993055</w:t>
      </w:r>
    </w:p>
    <w:p w14:paraId="52084209">
      <w:pPr>
        <w:pStyle w:val="2"/>
        <w:ind w:firstLine="420" w:firstLineChars="200"/>
        <w:rPr>
          <w:highlight w:val="none"/>
        </w:rPr>
      </w:pPr>
      <w:r>
        <w:rPr>
          <w:rFonts w:hint="eastAsia"/>
          <w:highlight w:val="none"/>
          <w:lang w:val="en-US" w:eastAsia="zh-CN"/>
        </w:rPr>
        <w:t>技术</w:t>
      </w:r>
      <w:r>
        <w:rPr>
          <w:rFonts w:hint="eastAsia"/>
          <w:highlight w:val="none"/>
        </w:rPr>
        <w:t xml:space="preserve">联 系 人： </w:t>
      </w:r>
      <w:r>
        <w:rPr>
          <w:rFonts w:hint="eastAsia"/>
          <w:highlight w:val="none"/>
          <w:u w:val="single"/>
          <w:lang w:val="en-US" w:eastAsia="zh-CN"/>
        </w:rPr>
        <w:t>徐</w:t>
      </w:r>
      <w:r>
        <w:rPr>
          <w:rFonts w:hint="eastAsia"/>
          <w:highlight w:val="none"/>
          <w:u w:val="single"/>
        </w:rPr>
        <w:t>老师</w:t>
      </w:r>
      <w:r>
        <w:rPr>
          <w:rFonts w:hint="eastAsia"/>
          <w:highlight w:val="none"/>
        </w:rPr>
        <w:t xml:space="preserve">     联系电话： </w:t>
      </w:r>
      <w:r>
        <w:rPr>
          <w:rFonts w:hint="eastAsia"/>
          <w:highlight w:val="none"/>
          <w:u w:val="single"/>
        </w:rPr>
        <w:t>17623059465</w:t>
      </w:r>
    </w:p>
    <w:p w14:paraId="590DC936">
      <w:pPr>
        <w:spacing w:line="440" w:lineRule="exact"/>
        <w:jc w:val="left"/>
        <w:outlineLvl w:val="0"/>
        <w:rPr>
          <w:rFonts w:ascii="宋体" w:hAnsi="宋体"/>
          <w:b/>
          <w:snapToGrid w:val="0"/>
          <w:color w:val="auto"/>
          <w:kern w:val="0"/>
          <w:szCs w:val="21"/>
          <w:highlight w:val="none"/>
        </w:rPr>
      </w:pPr>
      <w:bookmarkStart w:id="58" w:name="_Toc4279"/>
      <w:bookmarkStart w:id="59" w:name="_Toc4674"/>
      <w:bookmarkStart w:id="60" w:name="_Toc1637"/>
      <w:bookmarkStart w:id="61" w:name="_Toc20721"/>
      <w:r>
        <w:rPr>
          <w:rFonts w:hint="eastAsia" w:ascii="宋体" w:hAnsi="宋体"/>
          <w:b/>
          <w:snapToGrid w:val="0"/>
          <w:color w:val="auto"/>
          <w:kern w:val="0"/>
          <w:szCs w:val="21"/>
          <w:highlight w:val="none"/>
        </w:rPr>
        <w:t>7. 谈判文件的递交</w:t>
      </w:r>
      <w:bookmarkEnd w:id="52"/>
      <w:bookmarkEnd w:id="53"/>
      <w:bookmarkEnd w:id="54"/>
      <w:bookmarkEnd w:id="55"/>
      <w:bookmarkEnd w:id="56"/>
      <w:bookmarkEnd w:id="57"/>
      <w:bookmarkEnd w:id="58"/>
      <w:bookmarkEnd w:id="59"/>
      <w:bookmarkEnd w:id="60"/>
      <w:bookmarkEnd w:id="61"/>
    </w:p>
    <w:p w14:paraId="5C07186C">
      <w:pPr>
        <w:tabs>
          <w:tab w:val="left" w:pos="1425"/>
        </w:tabs>
        <w:spacing w:line="440" w:lineRule="exact"/>
        <w:rPr>
          <w:rFonts w:ascii="宋体" w:hAnsi="宋体" w:cs="宋体"/>
          <w:color w:val="auto"/>
          <w:szCs w:val="21"/>
          <w:highlight w:val="none"/>
        </w:rPr>
      </w:pPr>
      <w:bookmarkStart w:id="62" w:name="_Toc18035"/>
      <w:bookmarkStart w:id="63" w:name="_Toc12357"/>
      <w:bookmarkStart w:id="64" w:name="_Toc3503"/>
      <w:bookmarkStart w:id="65" w:name="_Toc21549"/>
      <w:bookmarkStart w:id="66" w:name="_Toc29375"/>
      <w:bookmarkStart w:id="67" w:name="_Toc4477"/>
      <w:r>
        <w:rPr>
          <w:rFonts w:hint="eastAsia" w:ascii="宋体" w:hAnsi="宋体" w:cs="宋体"/>
          <w:snapToGrid w:val="0"/>
          <w:color w:val="auto"/>
          <w:kern w:val="0"/>
          <w:szCs w:val="21"/>
          <w:highlight w:val="none"/>
        </w:rPr>
        <w:t>7.1</w:t>
      </w:r>
      <w:r>
        <w:rPr>
          <w:rFonts w:hint="eastAsia" w:ascii="宋体" w:hAnsi="宋体" w:cs="宋体"/>
          <w:color w:val="auto"/>
          <w:szCs w:val="21"/>
          <w:highlight w:val="none"/>
        </w:rPr>
        <w:t>谈判文件递交截止时间：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 xml:space="preserve">月 </w:t>
      </w:r>
      <w:r>
        <w:rPr>
          <w:rFonts w:hint="eastAsia" w:ascii="宋体" w:hAnsi="宋体" w:cs="宋体"/>
          <w:color w:val="auto"/>
          <w:szCs w:val="21"/>
          <w:highlight w:val="none"/>
          <w:u w:val="single"/>
          <w:lang w:val="en-US" w:eastAsia="zh-CN"/>
        </w:rPr>
        <w:t>16</w:t>
      </w:r>
      <w:r>
        <w:rPr>
          <w:rFonts w:hint="eastAsia" w:ascii="宋体" w:hAnsi="宋体" w:cs="宋体"/>
          <w:color w:val="auto"/>
          <w:szCs w:val="21"/>
          <w:highlight w:val="none"/>
        </w:rPr>
        <w:t>日</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ascii="宋体" w:hAnsi="宋体" w:cs="宋体"/>
          <w:color w:val="auto"/>
          <w:szCs w:val="21"/>
          <w:highlight w:val="none"/>
        </w:rPr>
        <w:t>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rPr>
        <w:t>分；递交地点为：重庆市大渡口区</w:t>
      </w:r>
      <w:r>
        <w:rPr>
          <w:rFonts w:hint="eastAsia" w:ascii="宋体" w:hAnsi="宋体" w:cs="宋体"/>
          <w:color w:val="auto"/>
          <w:szCs w:val="21"/>
          <w:highlight w:val="none"/>
          <w:lang w:eastAsia="zh-CN"/>
        </w:rPr>
        <w:t>重庆</w:t>
      </w:r>
      <w:r>
        <w:rPr>
          <w:rFonts w:hint="eastAsia" w:ascii="宋体" w:hAnsi="宋体" w:cs="宋体"/>
          <w:color w:val="auto"/>
          <w:szCs w:val="21"/>
          <w:highlight w:val="none"/>
          <w:lang w:val="en-US" w:eastAsia="zh-CN"/>
        </w:rPr>
        <w:t>国际复合材料股份</w:t>
      </w:r>
      <w:r>
        <w:rPr>
          <w:rFonts w:hint="eastAsia" w:ascii="宋体" w:hAnsi="宋体" w:cs="宋体"/>
          <w:color w:val="auto"/>
          <w:szCs w:val="21"/>
          <w:highlight w:val="none"/>
          <w:lang w:eastAsia="zh-CN"/>
        </w:rPr>
        <w:t>料有限公司</w:t>
      </w:r>
      <w:r>
        <w:rPr>
          <w:rFonts w:hint="eastAsia" w:ascii="宋体" w:hAnsi="宋体" w:cs="宋体"/>
          <w:color w:val="auto"/>
          <w:szCs w:val="21"/>
          <w:highlight w:val="none"/>
        </w:rPr>
        <w:t>。</w:t>
      </w:r>
    </w:p>
    <w:p w14:paraId="46307D1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时间：谈判文件截止之日后三个工作日内。</w:t>
      </w:r>
    </w:p>
    <w:p w14:paraId="373B0F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7.3</w:t>
      </w:r>
      <w:r>
        <w:rPr>
          <w:rFonts w:ascii="宋体" w:hAnsi="宋体" w:cs="宋体"/>
          <w:color w:val="auto"/>
          <w:szCs w:val="21"/>
          <w:highlight w:val="none"/>
        </w:rPr>
        <w:t xml:space="preserve">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地点：重庆市大渡口区</w:t>
      </w:r>
      <w:r>
        <w:rPr>
          <w:rFonts w:hint="eastAsia" w:ascii="宋体" w:hAnsi="宋体" w:cs="宋体"/>
          <w:color w:val="auto"/>
          <w:szCs w:val="21"/>
          <w:highlight w:val="none"/>
          <w:lang w:eastAsia="zh-CN"/>
        </w:rPr>
        <w:t>重庆</w:t>
      </w:r>
      <w:r>
        <w:rPr>
          <w:rFonts w:hint="eastAsia" w:ascii="宋体" w:hAnsi="宋体" w:cs="宋体"/>
          <w:color w:val="auto"/>
          <w:szCs w:val="21"/>
          <w:highlight w:val="none"/>
          <w:lang w:val="en-US" w:eastAsia="zh-CN"/>
        </w:rPr>
        <w:t>国际复合材料股份</w:t>
      </w:r>
      <w:r>
        <w:rPr>
          <w:rFonts w:hint="eastAsia" w:ascii="宋体" w:hAnsi="宋体" w:cs="宋体"/>
          <w:color w:val="auto"/>
          <w:szCs w:val="21"/>
          <w:highlight w:val="none"/>
          <w:lang w:eastAsia="zh-CN"/>
        </w:rPr>
        <w:t>料有限公司</w:t>
      </w:r>
      <w:r>
        <w:rPr>
          <w:rFonts w:hint="eastAsia" w:ascii="宋体" w:hAnsi="宋体" w:cs="宋体"/>
          <w:color w:val="auto"/>
          <w:szCs w:val="21"/>
          <w:highlight w:val="none"/>
        </w:rPr>
        <w:t>。</w:t>
      </w:r>
    </w:p>
    <w:p w14:paraId="69E2CAEF">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 xml:space="preserve"> 逾期送达的、未送达指定地点或不按照</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文件要求密封的谈判文件，</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单位不予受理。</w:t>
      </w:r>
    </w:p>
    <w:bookmarkEnd w:id="62"/>
    <w:bookmarkEnd w:id="63"/>
    <w:bookmarkEnd w:id="64"/>
    <w:bookmarkEnd w:id="65"/>
    <w:bookmarkEnd w:id="66"/>
    <w:bookmarkEnd w:id="67"/>
    <w:p w14:paraId="55D32A38">
      <w:pPr>
        <w:spacing w:line="440" w:lineRule="exact"/>
        <w:jc w:val="left"/>
        <w:outlineLvl w:val="0"/>
        <w:rPr>
          <w:rFonts w:ascii="宋体" w:hAnsi="宋体"/>
          <w:b/>
          <w:snapToGrid w:val="0"/>
          <w:color w:val="auto"/>
          <w:kern w:val="0"/>
          <w:szCs w:val="21"/>
          <w:highlight w:val="none"/>
        </w:rPr>
      </w:pPr>
      <w:bookmarkStart w:id="68" w:name="_Toc9249"/>
      <w:bookmarkStart w:id="69" w:name="_Toc4764"/>
      <w:bookmarkStart w:id="70" w:name="_Toc27658"/>
      <w:bookmarkStart w:id="71" w:name="_Toc5392"/>
      <w:r>
        <w:rPr>
          <w:rFonts w:hint="eastAsia" w:ascii="宋体" w:hAnsi="宋体"/>
          <w:b/>
          <w:snapToGrid w:val="0"/>
          <w:color w:val="auto"/>
          <w:kern w:val="0"/>
          <w:szCs w:val="21"/>
          <w:highlight w:val="none"/>
        </w:rPr>
        <w:t>8. 发布公告的媒介</w:t>
      </w:r>
      <w:bookmarkEnd w:id="68"/>
      <w:bookmarkEnd w:id="69"/>
      <w:bookmarkEnd w:id="70"/>
      <w:bookmarkEnd w:id="71"/>
    </w:p>
    <w:p w14:paraId="32DF4236">
      <w:pPr>
        <w:spacing w:line="440" w:lineRule="exact"/>
        <w:ind w:firstLine="420"/>
        <w:jc w:val="left"/>
        <w:rPr>
          <w:rFonts w:ascii="宋体" w:hAnsi="宋体"/>
          <w:color w:val="auto"/>
          <w:szCs w:val="21"/>
          <w:highlight w:val="none"/>
        </w:rPr>
      </w:pPr>
      <w:bookmarkStart w:id="72" w:name="_Toc10099"/>
      <w:bookmarkStart w:id="73" w:name="_Toc15091"/>
      <w:bookmarkStart w:id="74" w:name="_Toc17881"/>
      <w:bookmarkStart w:id="75" w:name="_Toc19026"/>
      <w:bookmarkStart w:id="76" w:name="_Toc15696"/>
      <w:bookmarkStart w:id="77" w:name="_Toc29368"/>
      <w:r>
        <w:rPr>
          <w:rFonts w:hint="eastAsia" w:ascii="宋体" w:hAnsi="宋体" w:cs="宋体"/>
          <w:snapToGrid w:val="0"/>
          <w:color w:val="auto"/>
          <w:kern w:val="0"/>
          <w:szCs w:val="21"/>
          <w:highlight w:val="none"/>
        </w:rPr>
        <w:t>本次</w:t>
      </w:r>
      <w:r>
        <w:rPr>
          <w:rFonts w:hint="eastAsia" w:ascii="宋体" w:hAnsi="宋体" w:cs="宋体"/>
          <w:snapToGrid w:val="0"/>
          <w:color w:val="auto"/>
          <w:kern w:val="0"/>
          <w:szCs w:val="21"/>
          <w:highlight w:val="none"/>
          <w:lang w:eastAsia="zh-CN"/>
        </w:rPr>
        <w:t>谈判采购</w:t>
      </w:r>
      <w:r>
        <w:rPr>
          <w:rFonts w:hint="eastAsia" w:ascii="宋体" w:hAnsi="宋体" w:cs="宋体"/>
          <w:snapToGrid w:val="0"/>
          <w:color w:val="auto"/>
          <w:kern w:val="0"/>
          <w:szCs w:val="21"/>
          <w:highlight w:val="none"/>
        </w:rPr>
        <w:t>公告在</w:t>
      </w:r>
      <w:r>
        <w:rPr>
          <w:rFonts w:hint="eastAsia" w:ascii="宋体" w:hAnsi="宋体" w:cs="宋体"/>
          <w:color w:val="auto"/>
          <w:szCs w:val="21"/>
          <w:highlight w:val="none"/>
          <w:lang w:eastAsia="zh-CN"/>
        </w:rPr>
        <w:t>重庆</w:t>
      </w:r>
      <w:r>
        <w:rPr>
          <w:rFonts w:hint="eastAsia" w:ascii="宋体" w:hAnsi="宋体" w:cs="宋体"/>
          <w:color w:val="auto"/>
          <w:szCs w:val="21"/>
          <w:highlight w:val="none"/>
          <w:lang w:val="en-US" w:eastAsia="zh-CN"/>
        </w:rPr>
        <w:t>国际复合材料股份</w:t>
      </w:r>
      <w:r>
        <w:rPr>
          <w:rFonts w:hint="eastAsia" w:ascii="宋体" w:hAnsi="宋体" w:cs="宋体"/>
          <w:color w:val="auto"/>
          <w:szCs w:val="21"/>
          <w:highlight w:val="none"/>
          <w:lang w:eastAsia="zh-CN"/>
        </w:rPr>
        <w:t>料有限公</w:t>
      </w:r>
      <w:r>
        <w:rPr>
          <w:rFonts w:ascii="宋体" w:hAnsi="宋体"/>
          <w:color w:val="auto"/>
          <w:szCs w:val="21"/>
          <w:highlight w:val="none"/>
        </w:rPr>
        <w:t>（http://www.cpicfiber.com/）上发布。</w:t>
      </w:r>
    </w:p>
    <w:p w14:paraId="06744441">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9.特别注意</w:t>
      </w:r>
    </w:p>
    <w:p w14:paraId="413957F0">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单位负责人为同一人或者存在控股、管理关系的不同单位，不得同时参加本次</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w:t>
      </w:r>
    </w:p>
    <w:p w14:paraId="2F0B966A">
      <w:pPr>
        <w:spacing w:line="440" w:lineRule="exact"/>
        <w:jc w:val="left"/>
        <w:outlineLvl w:val="0"/>
        <w:rPr>
          <w:rFonts w:ascii="宋体" w:hAnsi="宋体"/>
          <w:b/>
          <w:snapToGrid w:val="0"/>
          <w:color w:val="auto"/>
          <w:kern w:val="0"/>
          <w:szCs w:val="21"/>
          <w:highlight w:val="none"/>
        </w:rPr>
      </w:pPr>
      <w:bookmarkStart w:id="78" w:name="_Toc11677"/>
      <w:bookmarkStart w:id="79" w:name="_Toc30129"/>
      <w:bookmarkStart w:id="80" w:name="_Toc4445"/>
      <w:bookmarkStart w:id="81" w:name="_Toc29627"/>
      <w:r>
        <w:rPr>
          <w:rFonts w:hint="eastAsia" w:ascii="宋体" w:hAnsi="宋体"/>
          <w:b/>
          <w:snapToGrid w:val="0"/>
          <w:color w:val="auto"/>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5FB9CD1">
      <w:pPr>
        <w:spacing w:line="440" w:lineRule="exact"/>
        <w:ind w:firstLine="424" w:firstLineChars="202"/>
        <w:rPr>
          <w:rFonts w:hint="eastAsia" w:ascii="宋体" w:hAnsi="宋体" w:eastAsia="宋体"/>
          <w:color w:val="auto"/>
          <w:szCs w:val="21"/>
          <w:highlight w:val="none"/>
          <w:lang w:eastAsia="zh-CN"/>
        </w:rPr>
      </w:pP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lang w:eastAsia="zh-CN"/>
        </w:rPr>
        <w:t>重庆天泽新材料有限公司</w:t>
      </w:r>
    </w:p>
    <w:p w14:paraId="5F484102">
      <w:pPr>
        <w:spacing w:line="440" w:lineRule="exact"/>
        <w:ind w:firstLine="424" w:firstLineChars="202"/>
        <w:rPr>
          <w:rFonts w:hint="default" w:ascii="宋体" w:hAnsi="宋体" w:eastAsia="宋体"/>
          <w:color w:val="auto"/>
          <w:szCs w:val="21"/>
          <w:highlight w:val="none"/>
          <w:lang w:val="en-US" w:eastAsia="zh-CN"/>
        </w:rPr>
      </w:pPr>
      <w:r>
        <w:rPr>
          <w:rFonts w:hint="eastAsia" w:ascii="宋体" w:hAnsi="宋体"/>
          <w:color w:val="auto"/>
          <w:szCs w:val="21"/>
          <w:highlight w:val="none"/>
        </w:rPr>
        <w:t>办公地址</w:t>
      </w:r>
      <w:r>
        <w:rPr>
          <w:rFonts w:ascii="宋体" w:hAnsi="宋体"/>
          <w:color w:val="auto"/>
          <w:szCs w:val="21"/>
          <w:highlight w:val="none"/>
        </w:rPr>
        <w:t>：</w:t>
      </w:r>
      <w:r>
        <w:rPr>
          <w:rFonts w:hint="eastAsia" w:ascii="宋体" w:hAnsi="宋体"/>
          <w:color w:val="auto"/>
          <w:szCs w:val="21"/>
          <w:highlight w:val="none"/>
        </w:rPr>
        <w:t>重庆市</w:t>
      </w:r>
      <w:r>
        <w:rPr>
          <w:rFonts w:hint="eastAsia" w:ascii="宋体" w:hAnsi="宋体"/>
          <w:color w:val="auto"/>
          <w:szCs w:val="21"/>
          <w:highlight w:val="none"/>
          <w:lang w:val="en-US" w:eastAsia="zh-CN"/>
        </w:rPr>
        <w:t>长寿晏家工业园区</w:t>
      </w:r>
    </w:p>
    <w:p w14:paraId="6D10C576">
      <w:pPr>
        <w:spacing w:line="440" w:lineRule="exact"/>
        <w:ind w:firstLine="424" w:firstLineChars="202"/>
        <w:rPr>
          <w:rFonts w:hint="default" w:ascii="宋体" w:hAnsi="宋体" w:eastAsia="宋体"/>
          <w:color w:val="auto"/>
          <w:szCs w:val="21"/>
          <w:highlight w:val="none"/>
          <w:lang w:val="en-US" w:eastAsia="zh-CN"/>
        </w:rPr>
      </w:pPr>
      <w:r>
        <w:rPr>
          <w:rFonts w:ascii="宋体" w:hAnsi="宋体"/>
          <w:color w:val="auto"/>
          <w:szCs w:val="21"/>
          <w:highlight w:val="none"/>
        </w:rPr>
        <w:t>联系人：</w:t>
      </w:r>
      <w:bookmarkEnd w:id="6"/>
      <w:bookmarkEnd w:id="7"/>
      <w:bookmarkEnd w:id="8"/>
      <w:bookmarkEnd w:id="9"/>
      <w:bookmarkEnd w:id="10"/>
      <w:bookmarkEnd w:id="11"/>
      <w:r>
        <w:rPr>
          <w:rFonts w:hint="eastAsia" w:ascii="宋体" w:hAnsi="宋体"/>
          <w:color w:val="auto"/>
          <w:szCs w:val="21"/>
          <w:highlight w:val="none"/>
          <w:lang w:val="en-US" w:eastAsia="zh-CN"/>
        </w:rPr>
        <w:t>杨老师</w:t>
      </w:r>
    </w:p>
    <w:p w14:paraId="73071102">
      <w:pPr>
        <w:spacing w:line="440" w:lineRule="exact"/>
        <w:ind w:firstLine="424" w:firstLineChars="202"/>
        <w:rPr>
          <w:rFonts w:hint="default" w:ascii="宋体" w:hAnsi="宋体" w:eastAsia="宋体"/>
          <w:color w:val="auto"/>
          <w:szCs w:val="21"/>
          <w:highlight w:val="none"/>
          <w:lang w:val="en-US" w:eastAsia="zh-CN"/>
        </w:rPr>
      </w:pPr>
      <w:r>
        <w:rPr>
          <w:rFonts w:ascii="宋体" w:hAnsi="宋体"/>
          <w:color w:val="auto"/>
          <w:szCs w:val="21"/>
          <w:highlight w:val="none"/>
        </w:rPr>
        <w:t>联系电话：</w:t>
      </w:r>
      <w:r>
        <w:rPr>
          <w:rFonts w:hint="eastAsia" w:ascii="宋体" w:hAnsi="宋体"/>
          <w:color w:val="auto"/>
          <w:szCs w:val="21"/>
          <w:highlight w:val="none"/>
          <w:lang w:val="en-US" w:eastAsia="zh-CN"/>
        </w:rPr>
        <w:t>18983993055</w:t>
      </w:r>
    </w:p>
    <w:p w14:paraId="557D74C7">
      <w:pPr>
        <w:spacing w:line="440" w:lineRule="exact"/>
        <w:ind w:firstLine="424" w:firstLineChars="202"/>
        <w:rPr>
          <w:rFonts w:hint="eastAsia" w:ascii="宋体" w:hAnsi="宋体" w:eastAsia="宋体"/>
          <w:color w:val="auto"/>
          <w:szCs w:val="21"/>
          <w:highlight w:val="none"/>
          <w:lang w:eastAsia="zh-CN"/>
        </w:rPr>
      </w:pPr>
      <w:r>
        <w:rPr>
          <w:rFonts w:hint="eastAsia" w:ascii="宋体" w:hAnsi="宋体"/>
          <w:color w:val="auto"/>
          <w:szCs w:val="21"/>
          <w:highlight w:val="none"/>
        </w:rPr>
        <w:t>监督人：</w:t>
      </w:r>
      <w:r>
        <w:rPr>
          <w:rFonts w:hint="eastAsia" w:ascii="宋体" w:hAnsi="宋体"/>
          <w:color w:val="auto"/>
          <w:szCs w:val="21"/>
          <w:highlight w:val="none"/>
          <w:lang w:eastAsia="zh-CN"/>
        </w:rPr>
        <w:t>重庆天泽新材料有限公司</w:t>
      </w:r>
    </w:p>
    <w:p w14:paraId="2F006A94">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地址：重庆市</w:t>
      </w:r>
      <w:r>
        <w:rPr>
          <w:rFonts w:hint="eastAsia" w:ascii="宋体" w:hAnsi="宋体"/>
          <w:color w:val="auto"/>
          <w:szCs w:val="21"/>
          <w:highlight w:val="none"/>
          <w:lang w:val="en-US" w:eastAsia="zh-CN"/>
        </w:rPr>
        <w:t>长寿晏家工业园区</w:t>
      </w:r>
    </w:p>
    <w:p w14:paraId="355E935F">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lang w:val="en-US" w:eastAsia="zh-CN"/>
        </w:rPr>
        <w:t>付</w:t>
      </w:r>
      <w:r>
        <w:rPr>
          <w:rFonts w:hint="eastAsia" w:ascii="宋体" w:hAnsi="宋体"/>
          <w:color w:val="auto"/>
          <w:szCs w:val="21"/>
          <w:highlight w:val="none"/>
        </w:rPr>
        <w:t>老师</w:t>
      </w:r>
    </w:p>
    <w:p w14:paraId="1E990AA7">
      <w:pPr>
        <w:spacing w:line="440" w:lineRule="exact"/>
        <w:ind w:firstLine="424" w:firstLineChars="202"/>
        <w:rPr>
          <w:rFonts w:hint="eastAsia" w:ascii="宋体" w:hAnsi="宋体"/>
          <w:color w:val="auto"/>
          <w:szCs w:val="21"/>
          <w:highlight w:val="none"/>
          <w:lang w:val="en-US" w:eastAsia="zh-CN"/>
        </w:rPr>
      </w:pPr>
      <w:r>
        <w:rPr>
          <w:rFonts w:hint="eastAsia" w:ascii="宋体" w:hAnsi="宋体"/>
          <w:color w:val="auto"/>
          <w:szCs w:val="21"/>
          <w:highlight w:val="none"/>
        </w:rPr>
        <w:t>联系电话：</w:t>
      </w:r>
      <w:r>
        <w:rPr>
          <w:rFonts w:hint="eastAsia" w:ascii="宋体" w:hAnsi="宋体"/>
          <w:color w:val="auto"/>
          <w:szCs w:val="21"/>
          <w:highlight w:val="none"/>
          <w:lang w:val="en-US" w:eastAsia="zh-CN"/>
        </w:rPr>
        <w:t>023-</w:t>
      </w:r>
      <w:r>
        <w:rPr>
          <w:rFonts w:hint="eastAsia" w:ascii="宋体" w:hAnsi="宋体"/>
          <w:color w:val="auto"/>
          <w:szCs w:val="21"/>
          <w:highlight w:val="none"/>
        </w:rPr>
        <w:t>685</w:t>
      </w:r>
      <w:r>
        <w:rPr>
          <w:rFonts w:hint="eastAsia" w:ascii="宋体" w:hAnsi="宋体"/>
          <w:color w:val="auto"/>
          <w:szCs w:val="21"/>
          <w:highlight w:val="none"/>
          <w:lang w:val="en-US" w:eastAsia="zh-CN"/>
        </w:rPr>
        <w:t>36643</w:t>
      </w:r>
    </w:p>
    <w:p w14:paraId="1DE359C4">
      <w:pPr>
        <w:spacing w:line="440" w:lineRule="exact"/>
        <w:ind w:firstLine="424" w:firstLineChars="202"/>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邮箱：</w:t>
      </w:r>
      <w:r>
        <w:rPr>
          <w:rFonts w:hint="eastAsia" w:ascii="宋体" w:hAnsi="宋体"/>
          <w:color w:val="auto"/>
          <w:szCs w:val="21"/>
          <w:highlight w:val="none"/>
        </w:rPr>
        <w:t>fuwei4253@cpicfiber.com</w:t>
      </w:r>
    </w:p>
    <w:p w14:paraId="6649FD83">
      <w:pPr>
        <w:rPr>
          <w:rFonts w:hint="eastAsia" w:ascii="宋体" w:hAnsi="宋体"/>
          <w:color w:val="auto"/>
          <w:highlight w:val="none"/>
        </w:rPr>
      </w:pPr>
      <w:r>
        <w:rPr>
          <w:rFonts w:hint="eastAsia" w:ascii="宋体" w:hAnsi="宋体"/>
          <w:color w:val="auto"/>
          <w:highlight w:val="none"/>
        </w:rPr>
        <w:br w:type="page"/>
      </w:r>
    </w:p>
    <w:p w14:paraId="60B7E792">
      <w:pPr>
        <w:pStyle w:val="3"/>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第二章  采购内容</w:t>
      </w:r>
    </w:p>
    <w:p w14:paraId="5937C7E9">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项目概况</w:t>
      </w:r>
    </w:p>
    <w:p w14:paraId="3EF94382">
      <w:pPr>
        <w:pStyle w:val="57"/>
        <w:spacing w:line="440" w:lineRule="exact"/>
        <w:ind w:firstLine="424" w:firstLineChars="177"/>
        <w:rPr>
          <w:rFonts w:ascii="宋体" w:hAnsi="宋体"/>
          <w:color w:val="auto"/>
          <w:sz w:val="24"/>
          <w:highlight w:val="none"/>
        </w:rPr>
      </w:pPr>
      <w:r>
        <w:rPr>
          <w:rFonts w:hint="eastAsia" w:ascii="宋体" w:hAnsi="宋体" w:eastAsia="宋体"/>
          <w:color w:val="auto"/>
          <w:sz w:val="24"/>
          <w:highlight w:val="none"/>
          <w:lang w:eastAsia="zh-CN"/>
        </w:rPr>
        <w:t>本项目在重庆国际复合材料股份有限公司长寿厂区内建设和改造，将建成年产3.2万吨电子级细纱生产线。</w:t>
      </w:r>
      <w:r>
        <w:rPr>
          <w:rFonts w:hint="eastAsia" w:ascii="宋体" w:hAnsi="宋体" w:eastAsia="宋体"/>
          <w:sz w:val="24"/>
          <w:highlight w:val="none"/>
          <w:lang w:eastAsia="zh-CN"/>
        </w:rPr>
        <w:t>本项目主要是对原</w:t>
      </w:r>
      <w:r>
        <w:rPr>
          <w:rFonts w:hint="eastAsia" w:ascii="宋体" w:hAnsi="宋体" w:eastAsia="宋体"/>
          <w:sz w:val="24"/>
          <w:highlight w:val="none"/>
          <w:lang w:val="en-US" w:eastAsia="zh-CN"/>
        </w:rPr>
        <w:t>F07线联合厂房、配套公用站房、机修车间及锅炉房进行改造升级。</w:t>
      </w:r>
      <w:r>
        <w:rPr>
          <w:rFonts w:ascii="宋体" w:hAnsi="宋体"/>
          <w:color w:val="auto"/>
          <w:sz w:val="24"/>
          <w:highlight w:val="none"/>
        </w:rPr>
        <w:t xml:space="preserve"> </w:t>
      </w:r>
    </w:p>
    <w:p w14:paraId="5E64BE21">
      <w:pPr>
        <w:snapToGrid w:val="0"/>
        <w:spacing w:line="440" w:lineRule="exact"/>
        <w:ind w:firstLine="456" w:firstLineChars="190"/>
        <w:rPr>
          <w:rFonts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.土建工程</w:t>
      </w:r>
    </w:p>
    <w:p w14:paraId="0FD8109E">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本项目拟建的建筑物（建筑面积约</w:t>
      </w:r>
      <w:r>
        <w:rPr>
          <w:rFonts w:hint="eastAsia" w:ascii="宋体" w:hAnsi="宋体"/>
          <w:color w:val="auto"/>
          <w:sz w:val="24"/>
          <w:highlight w:val="none"/>
          <w:lang w:val="en-US" w:eastAsia="zh-CN"/>
        </w:rPr>
        <w:t>38000</w:t>
      </w:r>
      <w:r>
        <w:rPr>
          <w:rFonts w:ascii="宋体" w:hAnsi="宋体"/>
          <w:color w:val="auto"/>
          <w:sz w:val="24"/>
          <w:highlight w:val="none"/>
        </w:rPr>
        <w:t xml:space="preserve"> </w:t>
      </w:r>
      <w:r>
        <w:rPr>
          <w:rFonts w:hint="eastAsia" w:ascii="宋体" w:hAnsi="宋体"/>
          <w:color w:val="auto"/>
          <w:sz w:val="24"/>
          <w:highlight w:val="none"/>
          <w:lang w:val="en-US" w:eastAsia="zh-CN"/>
        </w:rPr>
        <w:t>㎡</w:t>
      </w:r>
      <w:r>
        <w:rPr>
          <w:rFonts w:ascii="宋体" w:hAnsi="宋体"/>
          <w:color w:val="auto"/>
          <w:sz w:val="24"/>
          <w:highlight w:val="none"/>
        </w:rPr>
        <w:t>）</w:t>
      </w:r>
      <w:r>
        <w:rPr>
          <w:rFonts w:hint="eastAsia" w:ascii="宋体" w:hAnsi="宋体"/>
          <w:color w:val="auto"/>
          <w:sz w:val="24"/>
          <w:highlight w:val="none"/>
        </w:rPr>
        <w:t>、构筑物，包括所有地基基础、建筑主体、装饰装修、生产调试等建造全过程。</w:t>
      </w:r>
    </w:p>
    <w:p w14:paraId="1546D323">
      <w:pPr>
        <w:spacing w:line="360" w:lineRule="auto"/>
        <w:ind w:left="239" w:leftChars="114" w:firstLine="237" w:firstLineChars="99"/>
        <w:rPr>
          <w:rFonts w:hint="eastAsia" w:ascii="宋体" w:hAnsi="宋体" w:eastAsia="宋体"/>
          <w:color w:val="auto"/>
          <w:sz w:val="24"/>
          <w:highlight w:val="none"/>
          <w:lang w:eastAsia="zh-CN"/>
        </w:rPr>
      </w:pPr>
      <w:r>
        <w:rPr>
          <w:rFonts w:hint="eastAsia" w:ascii="宋体" w:hAnsi="宋体"/>
          <w:color w:val="auto"/>
          <w:sz w:val="24"/>
          <w:highlight w:val="none"/>
        </w:rPr>
        <w:t>联合厂房改造面积：35907.52㎡</w:t>
      </w:r>
      <w:r>
        <w:rPr>
          <w:rFonts w:hint="eastAsia" w:ascii="宋体" w:hAnsi="宋体"/>
          <w:color w:val="auto"/>
          <w:sz w:val="24"/>
          <w:highlight w:val="none"/>
          <w:lang w:eastAsia="zh-CN"/>
        </w:rPr>
        <w:t>，</w:t>
      </w:r>
      <w:r>
        <w:rPr>
          <w:rFonts w:hint="eastAsia" w:ascii="宋体" w:hAnsi="宋体"/>
          <w:color w:val="auto"/>
          <w:sz w:val="24"/>
          <w:highlight w:val="none"/>
        </w:rPr>
        <w:t>配套公用站房改造面积：869.26㎡</w:t>
      </w:r>
      <w:r>
        <w:rPr>
          <w:rFonts w:hint="eastAsia" w:ascii="宋体" w:hAnsi="宋体"/>
          <w:color w:val="auto"/>
          <w:sz w:val="24"/>
          <w:highlight w:val="none"/>
          <w:lang w:eastAsia="zh-CN"/>
        </w:rPr>
        <w:t>，</w:t>
      </w:r>
      <w:r>
        <w:rPr>
          <w:rFonts w:hint="eastAsia" w:ascii="宋体" w:hAnsi="宋体"/>
          <w:color w:val="auto"/>
          <w:sz w:val="24"/>
          <w:highlight w:val="none"/>
        </w:rPr>
        <w:t>机修车间改造面积：348.90㎡</w:t>
      </w:r>
      <w:r>
        <w:rPr>
          <w:rFonts w:hint="eastAsia" w:ascii="宋体" w:hAnsi="宋体"/>
          <w:color w:val="auto"/>
          <w:sz w:val="24"/>
          <w:highlight w:val="none"/>
          <w:lang w:eastAsia="zh-CN"/>
        </w:rPr>
        <w:t>，</w:t>
      </w:r>
      <w:r>
        <w:rPr>
          <w:rFonts w:hint="eastAsia" w:ascii="宋体" w:hAnsi="宋体"/>
          <w:color w:val="auto"/>
          <w:sz w:val="24"/>
          <w:highlight w:val="none"/>
        </w:rPr>
        <w:t>锅炉房改造面积：189.02㎡</w:t>
      </w:r>
      <w:r>
        <w:rPr>
          <w:rFonts w:hint="eastAsia" w:ascii="宋体" w:hAnsi="宋体"/>
          <w:color w:val="auto"/>
          <w:sz w:val="24"/>
          <w:highlight w:val="none"/>
          <w:lang w:eastAsia="zh-CN"/>
        </w:rPr>
        <w:t>，</w:t>
      </w:r>
      <w:r>
        <w:rPr>
          <w:rFonts w:hint="eastAsia" w:ascii="宋体" w:hAnsi="宋体"/>
          <w:color w:val="auto"/>
          <w:sz w:val="24"/>
          <w:highlight w:val="none"/>
        </w:rPr>
        <w:t>给水处理站改造面积：104.32㎡</w:t>
      </w:r>
      <w:r>
        <w:rPr>
          <w:rFonts w:hint="eastAsia" w:ascii="宋体" w:hAnsi="宋体"/>
          <w:color w:val="auto"/>
          <w:sz w:val="24"/>
          <w:highlight w:val="none"/>
          <w:lang w:eastAsia="zh-CN"/>
        </w:rPr>
        <w:t>。</w:t>
      </w:r>
    </w:p>
    <w:p w14:paraId="73EDA3E0">
      <w:pPr>
        <w:spacing w:line="360" w:lineRule="auto"/>
        <w:ind w:hanging="1"/>
        <w:rPr>
          <w:rFonts w:ascii="宋体" w:hAnsi="宋体" w:cs="宋体"/>
          <w:color w:val="auto"/>
          <w:sz w:val="24"/>
          <w:highlight w:val="none"/>
        </w:rPr>
      </w:pPr>
      <w:r>
        <w:rPr>
          <w:color w:val="auto"/>
          <w:sz w:val="24"/>
          <w:highlight w:val="none"/>
        </w:rPr>
        <w:t xml:space="preserve">     </w:t>
      </w:r>
      <w:r>
        <w:rPr>
          <w:rFonts w:hint="eastAsia"/>
          <w:color w:val="auto"/>
          <w:sz w:val="24"/>
          <w:highlight w:val="none"/>
          <w:lang w:val="en-US" w:eastAsia="zh-CN"/>
        </w:rPr>
        <w:t>2</w:t>
      </w:r>
      <w:r>
        <w:rPr>
          <w:rFonts w:hint="eastAsia" w:ascii="宋体" w:hAnsi="宋体" w:cs="宋体"/>
          <w:color w:val="auto"/>
          <w:sz w:val="24"/>
          <w:highlight w:val="none"/>
        </w:rPr>
        <w:t>.安装工程</w:t>
      </w:r>
    </w:p>
    <w:p w14:paraId="4735F48D">
      <w:pPr>
        <w:spacing w:line="360" w:lineRule="auto"/>
        <w:ind w:firstLine="480" w:firstLineChars="200"/>
        <w:rPr>
          <w:rFonts w:hint="eastAsia" w:ascii="宋体" w:hAnsi="宋体"/>
          <w:color w:val="auto"/>
          <w:sz w:val="24"/>
          <w:highlight w:val="none"/>
        </w:rPr>
      </w:pPr>
      <w:r>
        <w:rPr>
          <w:rFonts w:hint="eastAsia"/>
          <w:color w:val="auto"/>
          <w:sz w:val="24"/>
          <w:highlight w:val="none"/>
        </w:rPr>
        <w:t>本项目的工艺生产装置主要由浸润剂车间、产品库房、原料库房等组成，公用工程系统由输配电系统、</w:t>
      </w:r>
      <w:r>
        <w:rPr>
          <w:rFonts w:hint="eastAsia"/>
          <w:color w:val="auto"/>
          <w:sz w:val="24"/>
          <w:highlight w:val="none"/>
          <w:lang w:val="en-US" w:eastAsia="zh-CN"/>
        </w:rPr>
        <w:t>空调系统、</w:t>
      </w:r>
      <w:r>
        <w:rPr>
          <w:rFonts w:hint="eastAsia"/>
          <w:color w:val="auto"/>
          <w:sz w:val="24"/>
          <w:highlight w:val="none"/>
        </w:rPr>
        <w:t>自动控制系统、蒸汽管网、天然气管网、工艺用水、压缩空气、给排水、环保等组成</w:t>
      </w:r>
      <w:r>
        <w:rPr>
          <w:rFonts w:hint="eastAsia" w:ascii="宋体" w:hAnsi="宋体"/>
          <w:color w:val="auto"/>
          <w:sz w:val="24"/>
          <w:highlight w:val="none"/>
        </w:rPr>
        <w:t>。</w:t>
      </w:r>
    </w:p>
    <w:p w14:paraId="018026B0">
      <w:pPr>
        <w:pStyle w:val="2"/>
        <w:numPr>
          <w:ilvl w:val="0"/>
          <w:numId w:val="4"/>
        </w:numPr>
        <w:ind w:left="600" w:leftChars="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施工时间</w:t>
      </w:r>
    </w:p>
    <w:p w14:paraId="0CC8D8AA">
      <w:pPr>
        <w:numPr>
          <w:ilvl w:val="0"/>
          <w:numId w:val="0"/>
        </w:numPr>
        <w:ind w:left="600" w:leftChars="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本项目施工时间为24小时不间断施工。</w:t>
      </w:r>
    </w:p>
    <w:p w14:paraId="0E31F6F7">
      <w:pPr>
        <w:pStyle w:val="2"/>
        <w:rPr>
          <w:rFonts w:hint="default"/>
          <w:highlight w:val="none"/>
          <w:lang w:val="en-US" w:eastAsia="zh-CN"/>
        </w:rPr>
      </w:pPr>
    </w:p>
    <w:p w14:paraId="539FC234">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项目建设地点</w:t>
      </w:r>
    </w:p>
    <w:p w14:paraId="544C9AB1">
      <w:pPr>
        <w:spacing w:line="360" w:lineRule="auto"/>
        <w:ind w:firstLine="480" w:firstLineChars="200"/>
        <w:rPr>
          <w:rFonts w:hint="eastAsia"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重庆市长寿区晏家工业园区齐心大道25号</w:t>
      </w:r>
    </w:p>
    <w:p w14:paraId="151299F4">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监理目标</w:t>
      </w:r>
    </w:p>
    <w:p w14:paraId="7A621FBF">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1、投资控制目标：控制在</w:t>
      </w:r>
      <w:r>
        <w:rPr>
          <w:rFonts w:hint="eastAsia" w:ascii="宋体" w:hAnsi="宋体" w:eastAsia="宋体" w:cs="Times New Roman"/>
          <w:color w:val="auto"/>
          <w:kern w:val="0"/>
          <w:sz w:val="24"/>
          <w:highlight w:val="none"/>
          <w:lang w:eastAsia="zh-CN"/>
        </w:rPr>
        <w:t>采购人</w:t>
      </w:r>
      <w:r>
        <w:rPr>
          <w:rFonts w:hint="eastAsia" w:ascii="宋体" w:hAnsi="宋体" w:eastAsia="宋体" w:cs="Times New Roman"/>
          <w:color w:val="auto"/>
          <w:kern w:val="0"/>
          <w:sz w:val="24"/>
          <w:highlight w:val="none"/>
        </w:rPr>
        <w:t>确定的本工程建安费用范围内。</w:t>
      </w:r>
    </w:p>
    <w:p w14:paraId="51EBC82E">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2、进度控制目标：控制在施工合同工期目标内</w:t>
      </w:r>
    </w:p>
    <w:p w14:paraId="6C525B55">
      <w:pPr>
        <w:spacing w:line="360" w:lineRule="auto"/>
        <w:ind w:firstLine="480" w:firstLineChars="200"/>
        <w:rPr>
          <w:rFonts w:hint="eastAsia"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3、质量控制目标：达到国家现行有关施工质量验收规范要求，并一次验收合格。</w:t>
      </w:r>
    </w:p>
    <w:p w14:paraId="4562C85A">
      <w:pPr>
        <w:spacing w:line="360" w:lineRule="auto"/>
        <w:ind w:firstLine="480" w:firstLineChars="200"/>
        <w:rPr>
          <w:rFonts w:hint="default"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rPr>
        <w:t>4、安全管理目标：严格执行中华人民共和国国务院令第393号《建设工程安全生产管理条例》，监理期间无重大伤亡事故发生。</w:t>
      </w:r>
    </w:p>
    <w:p w14:paraId="050AF98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．项目</w:t>
      </w:r>
      <w:r>
        <w:rPr>
          <w:rFonts w:ascii="宋体" w:hAnsi="宋体"/>
          <w:color w:val="auto"/>
          <w:kern w:val="0"/>
          <w:sz w:val="24"/>
          <w:highlight w:val="none"/>
        </w:rPr>
        <w:t>方案的组成</w:t>
      </w:r>
    </w:p>
    <w:p w14:paraId="3775B3F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供应商</w:t>
      </w:r>
      <w:r>
        <w:rPr>
          <w:rFonts w:ascii="宋体" w:hAnsi="宋体"/>
          <w:color w:val="auto"/>
          <w:kern w:val="0"/>
          <w:sz w:val="24"/>
          <w:highlight w:val="none"/>
        </w:rPr>
        <w:t>提供的</w:t>
      </w:r>
      <w:r>
        <w:rPr>
          <w:rFonts w:hint="eastAsia" w:ascii="宋体" w:hAnsi="宋体"/>
          <w:color w:val="auto"/>
          <w:kern w:val="0"/>
          <w:sz w:val="24"/>
          <w:highlight w:val="none"/>
        </w:rPr>
        <w:t>项目</w:t>
      </w:r>
      <w:r>
        <w:rPr>
          <w:rFonts w:ascii="宋体" w:hAnsi="宋体"/>
          <w:color w:val="auto"/>
          <w:kern w:val="0"/>
          <w:sz w:val="24"/>
          <w:highlight w:val="none"/>
        </w:rPr>
        <w:t>方案应包含以下内容：</w:t>
      </w:r>
    </w:p>
    <w:p w14:paraId="3E34167D">
      <w:pPr>
        <w:pStyle w:val="2"/>
        <w:ind w:firstLine="480" w:firstLineChars="200"/>
        <w:rPr>
          <w:rFonts w:hint="default" w:eastAsia="宋体"/>
          <w:color w:val="auto"/>
          <w:highlight w:val="none"/>
          <w:lang w:val="en-US" w:eastAsia="zh-CN"/>
        </w:rPr>
      </w:pPr>
      <w:r>
        <w:rPr>
          <w:rFonts w:hint="eastAsia" w:ascii="宋体" w:hAnsi="宋体"/>
          <w:color w:val="auto"/>
          <w:kern w:val="0"/>
          <w:sz w:val="24"/>
          <w:highlight w:val="none"/>
          <w:lang w:val="en-US" w:eastAsia="zh-CN"/>
        </w:rPr>
        <w:t>详见监理大纲评分标准。</w:t>
      </w:r>
    </w:p>
    <w:p w14:paraId="2C04B052">
      <w:pPr>
        <w:spacing w:line="360" w:lineRule="auto"/>
        <w:ind w:firstLine="480" w:firstLineChars="200"/>
        <w:rPr>
          <w:rFonts w:ascii="宋体" w:hAnsi="宋体"/>
          <w:color w:val="auto"/>
          <w:kern w:val="0"/>
          <w:sz w:val="24"/>
          <w:highlight w:val="none"/>
        </w:rPr>
      </w:pPr>
    </w:p>
    <w:p w14:paraId="1461BA28">
      <w:pPr>
        <w:rPr>
          <w:rFonts w:ascii="宋体" w:hAnsi="宋体"/>
          <w:color w:val="auto"/>
          <w:sz w:val="24"/>
          <w:highlight w:val="none"/>
        </w:rPr>
      </w:pPr>
    </w:p>
    <w:p w14:paraId="54AA6B3F">
      <w:pPr>
        <w:rPr>
          <w:rFonts w:ascii="宋体" w:hAnsi="宋体"/>
          <w:color w:val="auto"/>
          <w:sz w:val="24"/>
          <w:highlight w:val="none"/>
        </w:rPr>
      </w:pPr>
    </w:p>
    <w:p w14:paraId="6B276AB5">
      <w:pPr>
        <w:rPr>
          <w:rFonts w:ascii="宋体" w:hAnsi="宋体"/>
          <w:color w:val="auto"/>
          <w:sz w:val="24"/>
          <w:highlight w:val="none"/>
        </w:rPr>
      </w:pPr>
    </w:p>
    <w:p w14:paraId="5DF0DF99">
      <w:pPr>
        <w:rPr>
          <w:rFonts w:ascii="宋体" w:hAnsi="宋体"/>
          <w:color w:val="auto"/>
          <w:sz w:val="24"/>
          <w:highlight w:val="none"/>
        </w:rPr>
      </w:pPr>
    </w:p>
    <w:p w14:paraId="530E5BA3">
      <w:pPr>
        <w:rPr>
          <w:rFonts w:ascii="宋体" w:hAnsi="宋体"/>
          <w:color w:val="auto"/>
          <w:sz w:val="24"/>
          <w:highlight w:val="none"/>
        </w:rPr>
      </w:pPr>
    </w:p>
    <w:p w14:paraId="23DECA2F">
      <w:pPr>
        <w:rPr>
          <w:rFonts w:ascii="宋体" w:hAnsi="宋体"/>
          <w:color w:val="auto"/>
          <w:sz w:val="24"/>
          <w:highlight w:val="none"/>
        </w:rPr>
      </w:pPr>
    </w:p>
    <w:p w14:paraId="08D3090B">
      <w:pPr>
        <w:rPr>
          <w:rFonts w:ascii="宋体" w:hAnsi="宋体"/>
          <w:color w:val="auto"/>
          <w:sz w:val="24"/>
          <w:highlight w:val="none"/>
        </w:rPr>
      </w:pPr>
    </w:p>
    <w:p w14:paraId="32F133B8">
      <w:pPr>
        <w:rPr>
          <w:rFonts w:ascii="宋体" w:hAnsi="宋体"/>
          <w:color w:val="auto"/>
          <w:sz w:val="24"/>
          <w:highlight w:val="none"/>
        </w:rPr>
      </w:pPr>
    </w:p>
    <w:p w14:paraId="11A6D92D">
      <w:pPr>
        <w:rPr>
          <w:rFonts w:ascii="宋体" w:hAnsi="宋体"/>
          <w:color w:val="auto"/>
          <w:sz w:val="24"/>
          <w:highlight w:val="none"/>
        </w:rPr>
      </w:pPr>
    </w:p>
    <w:p w14:paraId="12170AEB">
      <w:pPr>
        <w:rPr>
          <w:rFonts w:ascii="宋体" w:hAnsi="宋体"/>
          <w:color w:val="auto"/>
          <w:sz w:val="24"/>
          <w:highlight w:val="none"/>
        </w:rPr>
      </w:pPr>
    </w:p>
    <w:p w14:paraId="620C85D7">
      <w:pPr>
        <w:rPr>
          <w:rFonts w:ascii="宋体" w:hAnsi="宋体"/>
          <w:color w:val="auto"/>
          <w:sz w:val="24"/>
          <w:highlight w:val="none"/>
        </w:rPr>
      </w:pPr>
    </w:p>
    <w:p w14:paraId="1C58A122">
      <w:pPr>
        <w:rPr>
          <w:rFonts w:ascii="宋体" w:hAnsi="宋体"/>
          <w:color w:val="auto"/>
          <w:sz w:val="24"/>
          <w:highlight w:val="none"/>
        </w:rPr>
      </w:pPr>
    </w:p>
    <w:p w14:paraId="6F2F5891">
      <w:pPr>
        <w:spacing w:before="240" w:beforeLines="100" w:after="360" w:afterLines="150"/>
        <w:rPr>
          <w:rFonts w:hint="eastAsia" w:ascii="宋体" w:hAnsi="宋体"/>
          <w:color w:val="auto"/>
          <w:highlight w:val="none"/>
        </w:rPr>
      </w:pPr>
      <w:r>
        <w:rPr>
          <w:rFonts w:hint="eastAsia" w:ascii="宋体" w:hAnsi="宋体"/>
          <w:color w:val="auto"/>
          <w:highlight w:val="none"/>
        </w:rPr>
        <w:br w:type="page"/>
      </w:r>
    </w:p>
    <w:p w14:paraId="54DFF28E">
      <w:pPr>
        <w:pStyle w:val="3"/>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第三章  供应商</w:t>
      </w:r>
      <w:r>
        <w:rPr>
          <w:rFonts w:ascii="宋体" w:hAnsi="宋体"/>
          <w:color w:val="auto"/>
          <w:highlight w:val="none"/>
        </w:rPr>
        <w:t>须知</w:t>
      </w:r>
    </w:p>
    <w:p w14:paraId="3B54C52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一</w:t>
      </w:r>
      <w:r>
        <w:rPr>
          <w:rFonts w:ascii="宋体" w:hAnsi="宋体"/>
          <w:b/>
          <w:color w:val="auto"/>
          <w:kern w:val="0"/>
          <w:sz w:val="24"/>
          <w:highlight w:val="none"/>
        </w:rPr>
        <w:t>、总则</w:t>
      </w:r>
    </w:p>
    <w:p w14:paraId="146F1C2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适用</w:t>
      </w:r>
      <w:r>
        <w:rPr>
          <w:rFonts w:ascii="宋体" w:hAnsi="宋体"/>
          <w:b/>
          <w:color w:val="auto"/>
          <w:kern w:val="0"/>
          <w:sz w:val="24"/>
          <w:highlight w:val="none"/>
        </w:rPr>
        <w:t>范围</w:t>
      </w:r>
    </w:p>
    <w:p w14:paraId="574133E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1.1 本谈判文件仅</w:t>
      </w:r>
      <w:r>
        <w:rPr>
          <w:rFonts w:ascii="宋体" w:hAnsi="宋体"/>
          <w:color w:val="auto"/>
          <w:kern w:val="0"/>
          <w:sz w:val="24"/>
          <w:highlight w:val="none"/>
        </w:rPr>
        <w:t>适用于本</w:t>
      </w:r>
      <w:r>
        <w:rPr>
          <w:rFonts w:hint="eastAsia" w:ascii="宋体" w:hAnsi="宋体"/>
          <w:color w:val="auto"/>
          <w:kern w:val="0"/>
          <w:sz w:val="24"/>
          <w:highlight w:val="none"/>
          <w:lang w:eastAsia="zh-CN"/>
        </w:rPr>
        <w:t>谈判采购</w:t>
      </w:r>
      <w:r>
        <w:rPr>
          <w:rFonts w:ascii="宋体" w:hAnsi="宋体"/>
          <w:color w:val="auto"/>
          <w:kern w:val="0"/>
          <w:sz w:val="24"/>
          <w:highlight w:val="none"/>
        </w:rPr>
        <w:t>中所叙述项目下的采购</w:t>
      </w:r>
      <w:r>
        <w:rPr>
          <w:rFonts w:hint="eastAsia" w:ascii="宋体" w:hAnsi="宋体"/>
          <w:color w:val="auto"/>
          <w:sz w:val="24"/>
          <w:highlight w:val="none"/>
        </w:rPr>
        <w:t>，是供应商编制谈判文件的依据</w:t>
      </w:r>
      <w:r>
        <w:rPr>
          <w:rFonts w:ascii="宋体" w:hAnsi="宋体"/>
          <w:color w:val="auto"/>
          <w:kern w:val="0"/>
          <w:sz w:val="24"/>
          <w:highlight w:val="none"/>
        </w:rPr>
        <w:t>。</w:t>
      </w:r>
    </w:p>
    <w:p w14:paraId="0AEDAD6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1.2</w:t>
      </w:r>
      <w:r>
        <w:rPr>
          <w:rFonts w:ascii="宋体" w:hAnsi="宋体"/>
          <w:color w:val="auto"/>
          <w:kern w:val="0"/>
          <w:sz w:val="24"/>
          <w:highlight w:val="none"/>
        </w:rPr>
        <w:t xml:space="preserve"> </w:t>
      </w:r>
      <w:r>
        <w:rPr>
          <w:rFonts w:hint="eastAsia" w:ascii="宋体" w:hAnsi="宋体"/>
          <w:color w:val="auto"/>
          <w:sz w:val="24"/>
          <w:highlight w:val="none"/>
        </w:rPr>
        <w:t>本谈判文件及由本次谈判所形成的合同适用中华人民共和国法律。</w:t>
      </w:r>
    </w:p>
    <w:p w14:paraId="0D87272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合格</w:t>
      </w:r>
      <w:r>
        <w:rPr>
          <w:rFonts w:ascii="宋体" w:hAnsi="宋体"/>
          <w:b/>
          <w:color w:val="auto"/>
          <w:kern w:val="0"/>
          <w:sz w:val="24"/>
          <w:highlight w:val="none"/>
        </w:rPr>
        <w:t>的供应商</w:t>
      </w:r>
    </w:p>
    <w:p w14:paraId="2DA9576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凡在</w:t>
      </w:r>
      <w:r>
        <w:rPr>
          <w:rFonts w:ascii="宋体" w:hAnsi="宋体"/>
          <w:color w:val="auto"/>
          <w:kern w:val="0"/>
          <w:sz w:val="24"/>
          <w:highlight w:val="none"/>
        </w:rPr>
        <w:t>中华人民共和国注册的、具有法人资格的、具备资质要求的公司均可</w:t>
      </w:r>
      <w:r>
        <w:rPr>
          <w:rFonts w:hint="eastAsia" w:ascii="宋体" w:hAnsi="宋体"/>
          <w:color w:val="auto"/>
          <w:kern w:val="0"/>
          <w:sz w:val="24"/>
          <w:highlight w:val="none"/>
        </w:rPr>
        <w:t>参与</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p>
    <w:p w14:paraId="39D17A2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sz w:val="24"/>
          <w:highlight w:val="none"/>
        </w:rPr>
        <w:t>本次</w:t>
      </w:r>
      <w:r>
        <w:rPr>
          <w:rFonts w:hint="eastAsia" w:ascii="宋体" w:hAnsi="宋体"/>
          <w:color w:val="auto"/>
          <w:sz w:val="24"/>
          <w:highlight w:val="none"/>
          <w:lang w:eastAsia="zh-CN"/>
        </w:rPr>
        <w:t>谈判采购</w:t>
      </w:r>
      <w:r>
        <w:rPr>
          <w:rFonts w:hint="eastAsia" w:ascii="宋体" w:hAnsi="宋体"/>
          <w:color w:val="auto"/>
          <w:sz w:val="24"/>
          <w:highlight w:val="none"/>
        </w:rPr>
        <w:t>对供应商的资格审查采用资格后审。</w:t>
      </w:r>
    </w:p>
    <w:p w14:paraId="731A24B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.3 供应商</w:t>
      </w:r>
      <w:r>
        <w:rPr>
          <w:rFonts w:ascii="宋体" w:hAnsi="宋体"/>
          <w:color w:val="auto"/>
          <w:kern w:val="0"/>
          <w:sz w:val="24"/>
          <w:highlight w:val="none"/>
        </w:rPr>
        <w:t>应遵守中国法律和法规。</w:t>
      </w:r>
    </w:p>
    <w:p w14:paraId="6A666F6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w:t>
      </w:r>
      <w:r>
        <w:rPr>
          <w:rFonts w:ascii="宋体" w:hAnsi="宋体"/>
          <w:b/>
          <w:color w:val="auto"/>
          <w:kern w:val="0"/>
          <w:sz w:val="24"/>
          <w:highlight w:val="none"/>
        </w:rPr>
        <w:t>费用</w:t>
      </w:r>
    </w:p>
    <w:p w14:paraId="23ACAEBA">
      <w:pPr>
        <w:spacing w:line="360" w:lineRule="auto"/>
        <w:ind w:firstLine="480" w:firstLineChars="200"/>
        <w:rPr>
          <w:rFonts w:ascii="宋体" w:hAnsi="宋体"/>
          <w:color w:val="auto"/>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w:t>
      </w:r>
      <w:r>
        <w:rPr>
          <w:rFonts w:ascii="宋体" w:hAnsi="宋体"/>
          <w:color w:val="auto"/>
          <w:sz w:val="24"/>
          <w:highlight w:val="none"/>
        </w:rPr>
        <w:t>供应商应承担其参与本次</w:t>
      </w:r>
      <w:r>
        <w:rPr>
          <w:rFonts w:hint="eastAsia" w:ascii="宋体" w:hAnsi="宋体"/>
          <w:color w:val="auto"/>
          <w:kern w:val="0"/>
          <w:sz w:val="24"/>
          <w:highlight w:val="none"/>
          <w:lang w:eastAsia="zh-CN"/>
        </w:rPr>
        <w:t>谈判采购</w:t>
      </w:r>
      <w:r>
        <w:rPr>
          <w:rFonts w:ascii="宋体" w:hAnsi="宋体"/>
          <w:color w:val="auto"/>
          <w:sz w:val="24"/>
          <w:highlight w:val="none"/>
        </w:rPr>
        <w:t>所涉及的一切费用。不论</w:t>
      </w:r>
      <w:r>
        <w:rPr>
          <w:rFonts w:hint="eastAsia" w:ascii="宋体" w:hAnsi="宋体"/>
          <w:color w:val="auto"/>
          <w:sz w:val="24"/>
          <w:highlight w:val="none"/>
        </w:rPr>
        <w:t>谈判</w:t>
      </w:r>
      <w:r>
        <w:rPr>
          <w:rFonts w:ascii="宋体" w:hAnsi="宋体"/>
          <w:color w:val="auto"/>
          <w:sz w:val="24"/>
          <w:highlight w:val="none"/>
        </w:rPr>
        <w:t>结果如何，</w:t>
      </w:r>
      <w:r>
        <w:rPr>
          <w:rFonts w:hint="eastAsia" w:ascii="宋体" w:hAnsi="宋体"/>
          <w:color w:val="auto"/>
          <w:sz w:val="24"/>
          <w:highlight w:val="none"/>
        </w:rPr>
        <w:t>采购人均无</w:t>
      </w:r>
      <w:r>
        <w:rPr>
          <w:rFonts w:ascii="宋体" w:hAnsi="宋体"/>
          <w:color w:val="auto"/>
          <w:sz w:val="24"/>
          <w:highlight w:val="none"/>
        </w:rPr>
        <w:t>义务</w:t>
      </w:r>
      <w:r>
        <w:rPr>
          <w:rFonts w:hint="eastAsia" w:ascii="宋体" w:hAnsi="宋体"/>
          <w:color w:val="auto"/>
          <w:sz w:val="24"/>
          <w:highlight w:val="none"/>
        </w:rPr>
        <w:t>和</w:t>
      </w:r>
      <w:r>
        <w:rPr>
          <w:rFonts w:ascii="宋体" w:hAnsi="宋体"/>
          <w:color w:val="auto"/>
          <w:sz w:val="24"/>
          <w:highlight w:val="none"/>
        </w:rPr>
        <w:t>责任承担这些费用</w:t>
      </w:r>
      <w:r>
        <w:rPr>
          <w:rFonts w:hint="eastAsia" w:ascii="宋体" w:hAnsi="宋体"/>
          <w:color w:val="auto"/>
          <w:sz w:val="24"/>
          <w:highlight w:val="none"/>
        </w:rPr>
        <w:t>。</w:t>
      </w:r>
    </w:p>
    <w:p w14:paraId="2FD8BC62">
      <w:pPr>
        <w:spacing w:line="360" w:lineRule="auto"/>
        <w:ind w:firstLine="482" w:firstLineChars="200"/>
        <w:rPr>
          <w:rFonts w:ascii="宋体" w:hAnsi="宋体"/>
          <w:b/>
          <w:color w:val="auto"/>
          <w:sz w:val="24"/>
          <w:highlight w:val="none"/>
        </w:rPr>
      </w:pPr>
      <w:r>
        <w:rPr>
          <w:rFonts w:ascii="宋体" w:hAnsi="宋体"/>
          <w:b/>
          <w:color w:val="auto"/>
          <w:sz w:val="24"/>
          <w:highlight w:val="none"/>
        </w:rPr>
        <w:t>4.特别注意</w:t>
      </w:r>
    </w:p>
    <w:p w14:paraId="1149AA8A">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单位负责人为同一人或者存在控股、管理关系的不同单位，不得同时参加本次</w:t>
      </w:r>
      <w:r>
        <w:rPr>
          <w:rFonts w:hint="eastAsia" w:ascii="宋体" w:hAnsi="宋体"/>
          <w:color w:val="auto"/>
          <w:sz w:val="24"/>
          <w:highlight w:val="none"/>
          <w:lang w:eastAsia="zh-CN"/>
        </w:rPr>
        <w:t>谈判采购</w:t>
      </w:r>
      <w:r>
        <w:rPr>
          <w:rFonts w:hint="eastAsia" w:ascii="宋体" w:hAnsi="宋体"/>
          <w:color w:val="auto"/>
          <w:sz w:val="24"/>
          <w:highlight w:val="none"/>
        </w:rPr>
        <w:t>。</w:t>
      </w:r>
    </w:p>
    <w:p w14:paraId="0FBD153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二</w:t>
      </w:r>
      <w:r>
        <w:rPr>
          <w:rFonts w:ascii="宋体" w:hAnsi="宋体"/>
          <w:b/>
          <w:color w:val="auto"/>
          <w:kern w:val="0"/>
          <w:sz w:val="24"/>
          <w:highlight w:val="none"/>
        </w:rPr>
        <w:t>、谈判文件说明</w:t>
      </w:r>
    </w:p>
    <w:p w14:paraId="7BC9191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.谈判文件</w:t>
      </w:r>
      <w:r>
        <w:rPr>
          <w:rFonts w:ascii="宋体" w:hAnsi="宋体"/>
          <w:b/>
          <w:color w:val="auto"/>
          <w:kern w:val="0"/>
          <w:sz w:val="24"/>
          <w:highlight w:val="none"/>
        </w:rPr>
        <w:t>的构成</w:t>
      </w:r>
    </w:p>
    <w:p w14:paraId="42CF846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谈判文件用</w:t>
      </w:r>
      <w:r>
        <w:rPr>
          <w:rFonts w:ascii="宋体" w:hAnsi="宋体"/>
          <w:color w:val="auto"/>
          <w:kern w:val="0"/>
          <w:sz w:val="24"/>
          <w:highlight w:val="none"/>
        </w:rPr>
        <w:t>以阐明所需提供的服务内容和范围及</w:t>
      </w:r>
      <w:r>
        <w:rPr>
          <w:rFonts w:hint="eastAsia" w:ascii="宋体" w:hAnsi="宋体"/>
          <w:color w:val="auto"/>
          <w:kern w:val="0"/>
          <w:sz w:val="24"/>
          <w:highlight w:val="none"/>
          <w:lang w:eastAsia="zh-CN"/>
        </w:rPr>
        <w:t>谈判采购</w:t>
      </w:r>
      <w:r>
        <w:rPr>
          <w:rFonts w:ascii="宋体" w:hAnsi="宋体"/>
          <w:color w:val="auto"/>
          <w:kern w:val="0"/>
          <w:sz w:val="24"/>
          <w:highlight w:val="none"/>
        </w:rPr>
        <w:t>程序。谈判文件包括以下内容：</w:t>
      </w:r>
    </w:p>
    <w:p w14:paraId="65DF5B8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（1）谈判公告</w:t>
      </w:r>
    </w:p>
    <w:p w14:paraId="6ED61C8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（2）供应商</w:t>
      </w:r>
      <w:r>
        <w:rPr>
          <w:rFonts w:ascii="宋体" w:hAnsi="宋体"/>
          <w:color w:val="auto"/>
          <w:kern w:val="0"/>
          <w:sz w:val="24"/>
          <w:highlight w:val="none"/>
        </w:rPr>
        <w:t>须知</w:t>
      </w:r>
    </w:p>
    <w:p w14:paraId="408062B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内容</w:t>
      </w:r>
    </w:p>
    <w:p w14:paraId="282F9F1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4</w:t>
      </w:r>
      <w:r>
        <w:rPr>
          <w:rFonts w:hint="eastAsia" w:ascii="宋体" w:hAnsi="宋体"/>
          <w:color w:val="auto"/>
          <w:kern w:val="0"/>
          <w:sz w:val="24"/>
          <w:highlight w:val="none"/>
        </w:rPr>
        <w:t>）附件－谈判文件</w:t>
      </w:r>
      <w:r>
        <w:rPr>
          <w:rFonts w:ascii="宋体" w:hAnsi="宋体"/>
          <w:color w:val="auto"/>
          <w:kern w:val="0"/>
          <w:sz w:val="24"/>
          <w:highlight w:val="none"/>
        </w:rPr>
        <w:t>格式</w:t>
      </w:r>
    </w:p>
    <w:p w14:paraId="5FB5035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.2 供应商</w:t>
      </w:r>
      <w:r>
        <w:rPr>
          <w:rFonts w:ascii="宋体" w:hAnsi="宋体"/>
          <w:color w:val="auto"/>
          <w:kern w:val="0"/>
          <w:sz w:val="24"/>
          <w:highlight w:val="none"/>
        </w:rPr>
        <w:t>应认真阅读谈判文件中的所有条款、格式和服务要求等。供应商</w:t>
      </w:r>
      <w:r>
        <w:rPr>
          <w:rFonts w:hint="eastAsia" w:ascii="宋体" w:hAnsi="宋体"/>
          <w:color w:val="auto"/>
          <w:kern w:val="0"/>
          <w:sz w:val="24"/>
          <w:highlight w:val="none"/>
        </w:rPr>
        <w:t>没有</w:t>
      </w:r>
      <w:r>
        <w:rPr>
          <w:rFonts w:ascii="宋体" w:hAnsi="宋体"/>
          <w:color w:val="auto"/>
          <w:kern w:val="0"/>
          <w:sz w:val="24"/>
          <w:highlight w:val="none"/>
        </w:rPr>
        <w:t>按照谈判文件要求提交全部资料，或其</w:t>
      </w:r>
      <w:r>
        <w:rPr>
          <w:rFonts w:hint="eastAsia" w:ascii="宋体" w:hAnsi="宋体"/>
          <w:color w:val="auto"/>
          <w:kern w:val="0"/>
          <w:sz w:val="24"/>
          <w:highlight w:val="none"/>
        </w:rPr>
        <w:t>谈判文件</w:t>
      </w:r>
      <w:r>
        <w:rPr>
          <w:rFonts w:ascii="宋体" w:hAnsi="宋体"/>
          <w:color w:val="auto"/>
          <w:kern w:val="0"/>
          <w:sz w:val="24"/>
          <w:highlight w:val="none"/>
        </w:rPr>
        <w:t>没有对谈判文件全面做出实质性</w:t>
      </w:r>
      <w:r>
        <w:rPr>
          <w:rFonts w:hint="eastAsia" w:ascii="宋体" w:hAnsi="宋体"/>
          <w:color w:val="auto"/>
          <w:kern w:val="0"/>
          <w:sz w:val="24"/>
          <w:highlight w:val="none"/>
        </w:rPr>
        <w:t>响应</w:t>
      </w:r>
      <w:r>
        <w:rPr>
          <w:rFonts w:ascii="宋体" w:hAnsi="宋体"/>
          <w:color w:val="auto"/>
          <w:kern w:val="0"/>
          <w:sz w:val="24"/>
          <w:highlight w:val="none"/>
        </w:rPr>
        <w:t>，都可能导致被拒绝。</w:t>
      </w:r>
    </w:p>
    <w:p w14:paraId="00B083E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谈判文件</w:t>
      </w:r>
      <w:r>
        <w:rPr>
          <w:rFonts w:ascii="宋体" w:hAnsi="宋体"/>
          <w:b/>
          <w:color w:val="auto"/>
          <w:kern w:val="0"/>
          <w:sz w:val="24"/>
          <w:highlight w:val="none"/>
        </w:rPr>
        <w:t>的澄清</w:t>
      </w:r>
    </w:p>
    <w:p w14:paraId="1D27C94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任何</w:t>
      </w:r>
      <w:r>
        <w:rPr>
          <w:rFonts w:ascii="宋体" w:hAnsi="宋体"/>
          <w:color w:val="auto"/>
          <w:kern w:val="0"/>
          <w:sz w:val="24"/>
          <w:highlight w:val="none"/>
        </w:rPr>
        <w:t>要求采购人对谈判文件进行澄清的</w:t>
      </w:r>
      <w:r>
        <w:rPr>
          <w:rFonts w:hint="eastAsia" w:ascii="宋体" w:hAnsi="宋体"/>
          <w:color w:val="auto"/>
          <w:kern w:val="0"/>
          <w:sz w:val="24"/>
          <w:highlight w:val="none"/>
        </w:rPr>
        <w:t>供应商</w:t>
      </w:r>
      <w:r>
        <w:rPr>
          <w:rFonts w:ascii="宋体" w:hAnsi="宋体"/>
          <w:color w:val="auto"/>
          <w:kern w:val="0"/>
          <w:sz w:val="24"/>
          <w:highlight w:val="none"/>
        </w:rPr>
        <w:t>，均应以</w:t>
      </w:r>
      <w:r>
        <w:rPr>
          <w:rFonts w:hint="eastAsia" w:ascii="宋体" w:hAnsi="宋体"/>
          <w:color w:val="auto"/>
          <w:kern w:val="0"/>
          <w:sz w:val="24"/>
          <w:highlight w:val="none"/>
        </w:rPr>
        <w:t>书面</w:t>
      </w:r>
      <w:r>
        <w:rPr>
          <w:rFonts w:ascii="宋体" w:hAnsi="宋体"/>
          <w:color w:val="auto"/>
          <w:kern w:val="0"/>
          <w:sz w:val="24"/>
          <w:highlight w:val="none"/>
        </w:rPr>
        <w:t>形式（</w:t>
      </w:r>
      <w:r>
        <w:rPr>
          <w:rFonts w:hint="eastAsia" w:ascii="宋体" w:hAnsi="宋体"/>
          <w:color w:val="auto"/>
          <w:kern w:val="0"/>
          <w:sz w:val="24"/>
          <w:highlight w:val="none"/>
        </w:rPr>
        <w:t>包括</w:t>
      </w:r>
      <w:r>
        <w:rPr>
          <w:rFonts w:ascii="宋体" w:hAnsi="宋体"/>
          <w:color w:val="auto"/>
          <w:kern w:val="0"/>
          <w:sz w:val="24"/>
          <w:highlight w:val="none"/>
        </w:rPr>
        <w:t>传真）</w:t>
      </w:r>
      <w:r>
        <w:rPr>
          <w:rFonts w:hint="eastAsia" w:ascii="宋体" w:hAnsi="宋体"/>
          <w:color w:val="auto"/>
          <w:kern w:val="0"/>
          <w:sz w:val="24"/>
          <w:highlight w:val="none"/>
        </w:rPr>
        <w:t>通知</w:t>
      </w:r>
      <w:r>
        <w:rPr>
          <w:rFonts w:ascii="宋体" w:hAnsi="宋体"/>
          <w:color w:val="auto"/>
          <w:kern w:val="0"/>
          <w:sz w:val="24"/>
          <w:highlight w:val="none"/>
        </w:rPr>
        <w:t>采购人。采购人</w:t>
      </w:r>
      <w:r>
        <w:rPr>
          <w:rFonts w:hint="eastAsia" w:ascii="宋体" w:hAnsi="宋体"/>
          <w:color w:val="auto"/>
          <w:kern w:val="0"/>
          <w:sz w:val="24"/>
          <w:highlight w:val="none"/>
        </w:rPr>
        <w:t>将视情况确定</w:t>
      </w:r>
      <w:r>
        <w:rPr>
          <w:rFonts w:ascii="宋体" w:hAnsi="宋体"/>
          <w:color w:val="auto"/>
          <w:kern w:val="0"/>
          <w:sz w:val="24"/>
          <w:highlight w:val="none"/>
        </w:rPr>
        <w:t>采用适当方式予以澄清</w:t>
      </w:r>
      <w:r>
        <w:rPr>
          <w:rFonts w:hint="eastAsia" w:ascii="宋体" w:hAnsi="宋体"/>
          <w:color w:val="auto"/>
          <w:kern w:val="0"/>
          <w:sz w:val="24"/>
          <w:highlight w:val="none"/>
        </w:rPr>
        <w:t>或以</w:t>
      </w:r>
      <w:r>
        <w:rPr>
          <w:rFonts w:ascii="宋体" w:hAnsi="宋体"/>
          <w:color w:val="auto"/>
          <w:kern w:val="0"/>
          <w:sz w:val="24"/>
          <w:highlight w:val="none"/>
        </w:rPr>
        <w:t>书面形式予以答复，并在其认为必要时，</w:t>
      </w:r>
      <w:r>
        <w:rPr>
          <w:rFonts w:hint="eastAsia" w:ascii="宋体" w:hAnsi="宋体"/>
          <w:color w:val="auto"/>
          <w:kern w:val="0"/>
          <w:sz w:val="24"/>
          <w:highlight w:val="none"/>
        </w:rPr>
        <w:t>将</w:t>
      </w:r>
      <w:r>
        <w:rPr>
          <w:rFonts w:ascii="宋体" w:hAnsi="宋体"/>
          <w:color w:val="auto"/>
          <w:kern w:val="0"/>
          <w:sz w:val="24"/>
          <w:highlight w:val="none"/>
        </w:rPr>
        <w:t>不</w:t>
      </w:r>
      <w:r>
        <w:rPr>
          <w:rFonts w:hint="eastAsia" w:ascii="宋体" w:hAnsi="宋体"/>
          <w:color w:val="auto"/>
          <w:kern w:val="0"/>
          <w:sz w:val="24"/>
          <w:highlight w:val="none"/>
        </w:rPr>
        <w:t>标明</w:t>
      </w:r>
      <w:r>
        <w:rPr>
          <w:rFonts w:ascii="宋体" w:hAnsi="宋体"/>
          <w:color w:val="auto"/>
          <w:kern w:val="0"/>
          <w:sz w:val="24"/>
          <w:highlight w:val="none"/>
        </w:rPr>
        <w:t>询问来源的书面答复发送给每个</w:t>
      </w:r>
      <w:r>
        <w:rPr>
          <w:rFonts w:hint="eastAsia" w:ascii="宋体" w:hAnsi="宋体"/>
          <w:color w:val="auto"/>
          <w:kern w:val="0"/>
          <w:sz w:val="24"/>
          <w:highlight w:val="none"/>
        </w:rPr>
        <w:t>获取</w:t>
      </w:r>
      <w:r>
        <w:rPr>
          <w:rFonts w:ascii="宋体" w:hAnsi="宋体"/>
          <w:color w:val="auto"/>
          <w:kern w:val="0"/>
          <w:sz w:val="24"/>
          <w:highlight w:val="none"/>
        </w:rPr>
        <w:t>谈判文件的供应商。</w:t>
      </w:r>
    </w:p>
    <w:p w14:paraId="1EAD7B67">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三</w:t>
      </w:r>
      <w:r>
        <w:rPr>
          <w:rFonts w:ascii="宋体" w:hAnsi="宋体"/>
          <w:b/>
          <w:color w:val="auto"/>
          <w:kern w:val="0"/>
          <w:sz w:val="24"/>
          <w:highlight w:val="none"/>
        </w:rPr>
        <w:t>、</w:t>
      </w:r>
      <w:r>
        <w:rPr>
          <w:rFonts w:hint="eastAsia" w:ascii="宋体" w:hAnsi="宋体"/>
          <w:b/>
          <w:color w:val="auto"/>
          <w:kern w:val="0"/>
          <w:sz w:val="24"/>
          <w:highlight w:val="none"/>
        </w:rPr>
        <w:t>谈判文件</w:t>
      </w:r>
      <w:r>
        <w:rPr>
          <w:rFonts w:ascii="宋体" w:hAnsi="宋体"/>
          <w:b/>
          <w:color w:val="auto"/>
          <w:kern w:val="0"/>
          <w:sz w:val="24"/>
          <w:highlight w:val="none"/>
        </w:rPr>
        <w:t>的编写</w:t>
      </w:r>
    </w:p>
    <w:p w14:paraId="642D374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.文件</w:t>
      </w:r>
      <w:r>
        <w:rPr>
          <w:rFonts w:ascii="宋体" w:hAnsi="宋体"/>
          <w:b/>
          <w:color w:val="auto"/>
          <w:kern w:val="0"/>
          <w:sz w:val="24"/>
          <w:highlight w:val="none"/>
        </w:rPr>
        <w:t>语言</w:t>
      </w:r>
    </w:p>
    <w:p w14:paraId="2B5B759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由</w:t>
      </w:r>
      <w:r>
        <w:rPr>
          <w:rFonts w:ascii="宋体" w:hAnsi="宋体"/>
          <w:color w:val="auto"/>
          <w:kern w:val="0"/>
          <w:sz w:val="24"/>
          <w:highlight w:val="none"/>
        </w:rPr>
        <w:t>供应商编写的</w:t>
      </w:r>
      <w:r>
        <w:rPr>
          <w:rFonts w:hint="eastAsia" w:ascii="宋体" w:hAnsi="宋体"/>
          <w:color w:val="auto"/>
          <w:kern w:val="0"/>
          <w:sz w:val="24"/>
          <w:highlight w:val="none"/>
        </w:rPr>
        <w:t>谈判文件</w:t>
      </w:r>
      <w:r>
        <w:rPr>
          <w:rFonts w:ascii="宋体" w:hAnsi="宋体"/>
          <w:color w:val="auto"/>
          <w:kern w:val="0"/>
          <w:sz w:val="24"/>
          <w:highlight w:val="none"/>
        </w:rPr>
        <w:t>和往来信件应以</w:t>
      </w:r>
      <w:r>
        <w:rPr>
          <w:rFonts w:hint="eastAsia" w:ascii="宋体" w:hAnsi="宋体"/>
          <w:color w:val="auto"/>
          <w:kern w:val="0"/>
          <w:sz w:val="24"/>
          <w:highlight w:val="none"/>
        </w:rPr>
        <w:t>简体</w:t>
      </w:r>
      <w:r>
        <w:rPr>
          <w:rFonts w:ascii="宋体" w:hAnsi="宋体"/>
          <w:color w:val="auto"/>
          <w:kern w:val="0"/>
          <w:sz w:val="24"/>
          <w:highlight w:val="none"/>
        </w:rPr>
        <w:t>中文书写。</w:t>
      </w:r>
    </w:p>
    <w:p w14:paraId="29D4DC7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计量单位</w:t>
      </w:r>
    </w:p>
    <w:p w14:paraId="3D83EEE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除</w:t>
      </w:r>
      <w:r>
        <w:rPr>
          <w:rFonts w:ascii="宋体" w:hAnsi="宋体"/>
          <w:color w:val="auto"/>
          <w:kern w:val="0"/>
          <w:sz w:val="24"/>
          <w:highlight w:val="none"/>
        </w:rPr>
        <w:t>在谈判文件中</w:t>
      </w:r>
      <w:r>
        <w:rPr>
          <w:rFonts w:hint="eastAsia" w:ascii="宋体" w:hAnsi="宋体"/>
          <w:color w:val="auto"/>
          <w:kern w:val="0"/>
          <w:sz w:val="24"/>
          <w:highlight w:val="none"/>
        </w:rPr>
        <w:t>有</w:t>
      </w:r>
      <w:r>
        <w:rPr>
          <w:rFonts w:ascii="宋体" w:hAnsi="宋体"/>
          <w:color w:val="auto"/>
          <w:kern w:val="0"/>
          <w:sz w:val="24"/>
          <w:highlight w:val="none"/>
        </w:rPr>
        <w:t>特殊要求外，</w:t>
      </w:r>
      <w:r>
        <w:rPr>
          <w:rFonts w:hint="eastAsia" w:ascii="宋体" w:hAnsi="宋体"/>
          <w:color w:val="auto"/>
          <w:kern w:val="0"/>
          <w:sz w:val="24"/>
          <w:highlight w:val="none"/>
        </w:rPr>
        <w:t>谈判文件</w:t>
      </w:r>
      <w:r>
        <w:rPr>
          <w:rFonts w:ascii="宋体" w:hAnsi="宋体"/>
          <w:color w:val="auto"/>
          <w:kern w:val="0"/>
          <w:sz w:val="24"/>
          <w:highlight w:val="none"/>
        </w:rPr>
        <w:t>中所使用的计量单位应为中华人民共和国法定计量单位。</w:t>
      </w:r>
    </w:p>
    <w:p w14:paraId="61B7F5A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谈判文件</w:t>
      </w:r>
      <w:r>
        <w:rPr>
          <w:rFonts w:ascii="宋体" w:hAnsi="宋体"/>
          <w:b/>
          <w:color w:val="auto"/>
          <w:kern w:val="0"/>
          <w:sz w:val="24"/>
          <w:highlight w:val="none"/>
        </w:rPr>
        <w:t>的组成</w:t>
      </w:r>
    </w:p>
    <w:p w14:paraId="589E0A4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供应商</w:t>
      </w:r>
      <w:r>
        <w:rPr>
          <w:rFonts w:ascii="宋体" w:hAnsi="宋体"/>
          <w:color w:val="auto"/>
          <w:kern w:val="0"/>
          <w:sz w:val="24"/>
          <w:highlight w:val="none"/>
        </w:rPr>
        <w:t>编写的</w:t>
      </w:r>
      <w:r>
        <w:rPr>
          <w:rFonts w:hint="eastAsia" w:ascii="宋体" w:hAnsi="宋体"/>
          <w:color w:val="auto"/>
          <w:kern w:val="0"/>
          <w:sz w:val="24"/>
          <w:highlight w:val="none"/>
        </w:rPr>
        <w:t>谈判文件</w:t>
      </w:r>
      <w:r>
        <w:rPr>
          <w:rFonts w:ascii="宋体" w:hAnsi="宋体"/>
          <w:color w:val="auto"/>
          <w:kern w:val="0"/>
          <w:sz w:val="24"/>
          <w:highlight w:val="none"/>
        </w:rPr>
        <w:t>应包括下列部分：</w:t>
      </w:r>
    </w:p>
    <w:p w14:paraId="19E1B11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rPr>
        <w:t>谈判响应书</w:t>
      </w:r>
    </w:p>
    <w:p w14:paraId="6528823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（2）供应商</w:t>
      </w:r>
      <w:r>
        <w:rPr>
          <w:rFonts w:ascii="宋体" w:hAnsi="宋体"/>
          <w:color w:val="auto"/>
          <w:kern w:val="0"/>
          <w:sz w:val="24"/>
          <w:highlight w:val="none"/>
        </w:rPr>
        <w:t>基本情况表</w:t>
      </w:r>
    </w:p>
    <w:p w14:paraId="79B59FF4">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方案及有关承诺。供应商</w:t>
      </w:r>
      <w:r>
        <w:rPr>
          <w:rFonts w:hint="eastAsia" w:ascii="宋体" w:hAnsi="宋体"/>
          <w:color w:val="auto"/>
          <w:kern w:val="0"/>
          <w:sz w:val="24"/>
          <w:highlight w:val="none"/>
        </w:rPr>
        <w:t>必须</w:t>
      </w:r>
      <w:r>
        <w:rPr>
          <w:rFonts w:ascii="宋体" w:hAnsi="宋体"/>
          <w:color w:val="auto"/>
          <w:kern w:val="0"/>
          <w:sz w:val="24"/>
          <w:highlight w:val="none"/>
        </w:rPr>
        <w:t>提出明确的用于本项目方案，方案应包括但不限于以下内容：</w:t>
      </w:r>
    </w:p>
    <w:p w14:paraId="3F9D7C9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（4）按照</w:t>
      </w:r>
      <w:r>
        <w:rPr>
          <w:rFonts w:ascii="宋体" w:hAnsi="宋体"/>
          <w:color w:val="auto"/>
          <w:kern w:val="0"/>
          <w:sz w:val="24"/>
          <w:highlight w:val="none"/>
        </w:rPr>
        <w:t>供应商须知出具的供应商资格证明文件</w:t>
      </w:r>
      <w:r>
        <w:rPr>
          <w:rFonts w:hint="eastAsia" w:ascii="宋体" w:hAnsi="宋体"/>
          <w:color w:val="auto"/>
          <w:kern w:val="0"/>
          <w:sz w:val="24"/>
          <w:highlight w:val="none"/>
        </w:rPr>
        <w:t>；</w:t>
      </w:r>
    </w:p>
    <w:p w14:paraId="7951BBD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．谈判文件</w:t>
      </w:r>
      <w:r>
        <w:rPr>
          <w:rFonts w:ascii="宋体" w:hAnsi="宋体"/>
          <w:b/>
          <w:color w:val="auto"/>
          <w:kern w:val="0"/>
          <w:sz w:val="24"/>
          <w:highlight w:val="none"/>
        </w:rPr>
        <w:t>格式</w:t>
      </w:r>
    </w:p>
    <w:p w14:paraId="62CB9FA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供应商</w:t>
      </w:r>
      <w:r>
        <w:rPr>
          <w:rFonts w:ascii="宋体" w:hAnsi="宋体"/>
          <w:color w:val="auto"/>
          <w:kern w:val="0"/>
          <w:sz w:val="24"/>
          <w:highlight w:val="none"/>
        </w:rPr>
        <w:t>应</w:t>
      </w:r>
      <w:r>
        <w:rPr>
          <w:rFonts w:hint="eastAsia" w:ascii="宋体" w:hAnsi="宋体"/>
          <w:color w:val="auto"/>
          <w:kern w:val="0"/>
          <w:sz w:val="24"/>
          <w:highlight w:val="none"/>
        </w:rPr>
        <w:t>按</w:t>
      </w:r>
      <w:r>
        <w:rPr>
          <w:rFonts w:ascii="宋体" w:hAnsi="宋体"/>
          <w:color w:val="auto"/>
          <w:kern w:val="0"/>
          <w:sz w:val="24"/>
          <w:highlight w:val="none"/>
        </w:rPr>
        <w:t>谈判文件中提供的</w:t>
      </w:r>
      <w:r>
        <w:rPr>
          <w:rFonts w:hint="eastAsia" w:ascii="宋体" w:hAnsi="宋体"/>
          <w:color w:val="auto"/>
          <w:kern w:val="0"/>
          <w:sz w:val="24"/>
          <w:highlight w:val="none"/>
        </w:rPr>
        <w:t>谈判文件</w:t>
      </w:r>
      <w:r>
        <w:rPr>
          <w:rFonts w:ascii="宋体" w:hAnsi="宋体"/>
          <w:color w:val="auto"/>
          <w:kern w:val="0"/>
          <w:sz w:val="24"/>
          <w:highlight w:val="none"/>
        </w:rPr>
        <w:t>格式填写“</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w:t>
      </w:r>
      <w:r>
        <w:rPr>
          <w:rFonts w:ascii="宋体" w:hAnsi="宋体"/>
          <w:color w:val="auto"/>
          <w:kern w:val="0"/>
          <w:sz w:val="24"/>
          <w:highlight w:val="none"/>
        </w:rPr>
        <w:t>“</w:t>
      </w:r>
      <w:r>
        <w:rPr>
          <w:rFonts w:hint="eastAsia" w:ascii="宋体" w:hAnsi="宋体"/>
          <w:color w:val="auto"/>
          <w:kern w:val="0"/>
          <w:sz w:val="24"/>
          <w:highlight w:val="none"/>
        </w:rPr>
        <w:t>供应商</w:t>
      </w:r>
      <w:r>
        <w:rPr>
          <w:rFonts w:ascii="宋体" w:hAnsi="宋体"/>
          <w:color w:val="auto"/>
          <w:kern w:val="0"/>
          <w:sz w:val="24"/>
          <w:highlight w:val="none"/>
        </w:rPr>
        <w:t>资格证明文件”</w:t>
      </w:r>
      <w:r>
        <w:rPr>
          <w:rFonts w:hint="eastAsia" w:ascii="宋体" w:hAnsi="宋体"/>
          <w:color w:val="auto"/>
          <w:kern w:val="0"/>
          <w:sz w:val="24"/>
          <w:highlight w:val="none"/>
        </w:rPr>
        <w:t>以及</w:t>
      </w:r>
      <w:r>
        <w:rPr>
          <w:rFonts w:ascii="宋体" w:hAnsi="宋体"/>
          <w:color w:val="auto"/>
          <w:kern w:val="0"/>
          <w:sz w:val="24"/>
          <w:highlight w:val="none"/>
        </w:rPr>
        <w:t>其他注明提供的相关文件。</w:t>
      </w:r>
    </w:p>
    <w:p w14:paraId="2833023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w:t>
      </w:r>
      <w:r>
        <w:rPr>
          <w:rFonts w:ascii="宋体" w:hAnsi="宋体"/>
          <w:b/>
          <w:color w:val="auto"/>
          <w:kern w:val="0"/>
          <w:sz w:val="24"/>
          <w:highlight w:val="none"/>
        </w:rPr>
        <w:t>报价</w:t>
      </w:r>
    </w:p>
    <w:p w14:paraId="74018E4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供应商</w:t>
      </w:r>
      <w:r>
        <w:rPr>
          <w:rFonts w:ascii="宋体" w:hAnsi="宋体"/>
          <w:color w:val="auto"/>
          <w:kern w:val="0"/>
          <w:sz w:val="24"/>
          <w:highlight w:val="none"/>
        </w:rPr>
        <w:t>必须按照本谈判文件所要求的供应商应提供的所有</w:t>
      </w:r>
      <w:r>
        <w:rPr>
          <w:rFonts w:hint="eastAsia" w:ascii="宋体" w:hAnsi="宋体"/>
          <w:color w:val="auto"/>
          <w:kern w:val="0"/>
          <w:sz w:val="24"/>
          <w:highlight w:val="none"/>
        </w:rPr>
        <w:t>项目</w:t>
      </w:r>
      <w:r>
        <w:rPr>
          <w:rFonts w:ascii="宋体" w:hAnsi="宋体"/>
          <w:color w:val="auto"/>
          <w:kern w:val="0"/>
          <w:sz w:val="24"/>
          <w:highlight w:val="none"/>
        </w:rPr>
        <w:t>进行报价</w:t>
      </w:r>
      <w:r>
        <w:rPr>
          <w:rFonts w:hint="eastAsia" w:ascii="宋体" w:hAnsi="宋体"/>
          <w:color w:val="auto"/>
          <w:kern w:val="0"/>
          <w:sz w:val="24"/>
          <w:highlight w:val="none"/>
        </w:rPr>
        <w:t>；</w:t>
      </w:r>
    </w:p>
    <w:p w14:paraId="793EB03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5.2 供应商必须对</w:t>
      </w:r>
      <w:r>
        <w:rPr>
          <w:rFonts w:hint="eastAsia" w:ascii="宋体" w:hAnsi="宋体"/>
          <w:b/>
          <w:color w:val="auto"/>
          <w:kern w:val="0"/>
          <w:sz w:val="24"/>
          <w:highlight w:val="none"/>
        </w:rPr>
        <w:t>承诺</w:t>
      </w:r>
      <w:r>
        <w:rPr>
          <w:rFonts w:ascii="宋体" w:hAnsi="宋体"/>
          <w:b/>
          <w:color w:val="auto"/>
          <w:kern w:val="0"/>
          <w:sz w:val="24"/>
          <w:highlight w:val="none"/>
        </w:rPr>
        <w:t>期限内的服务做出承诺</w:t>
      </w:r>
      <w:r>
        <w:rPr>
          <w:rFonts w:hint="eastAsia" w:ascii="宋体" w:hAnsi="宋体"/>
          <w:b/>
          <w:color w:val="auto"/>
          <w:kern w:val="0"/>
          <w:sz w:val="24"/>
          <w:highlight w:val="none"/>
        </w:rPr>
        <w:t>。</w:t>
      </w:r>
    </w:p>
    <w:p w14:paraId="563A259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 报价</w:t>
      </w:r>
      <w:r>
        <w:rPr>
          <w:rFonts w:ascii="宋体" w:hAnsi="宋体"/>
          <w:b/>
          <w:color w:val="auto"/>
          <w:kern w:val="0"/>
          <w:sz w:val="24"/>
          <w:highlight w:val="none"/>
        </w:rPr>
        <w:t>货币</w:t>
      </w:r>
    </w:p>
    <w:p w14:paraId="58409DC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谈判文件</w:t>
      </w:r>
      <w:r>
        <w:rPr>
          <w:rFonts w:ascii="宋体" w:hAnsi="宋体"/>
          <w:color w:val="auto"/>
          <w:kern w:val="0"/>
          <w:sz w:val="24"/>
          <w:highlight w:val="none"/>
        </w:rPr>
        <w:t>中的</w:t>
      </w:r>
      <w:r>
        <w:rPr>
          <w:rFonts w:hint="eastAsia" w:ascii="宋体" w:hAnsi="宋体"/>
          <w:color w:val="auto"/>
          <w:kern w:val="0"/>
          <w:sz w:val="24"/>
          <w:highlight w:val="none"/>
        </w:rPr>
        <w:t>报价</w:t>
      </w:r>
      <w:r>
        <w:rPr>
          <w:rFonts w:ascii="宋体" w:hAnsi="宋体"/>
          <w:color w:val="auto"/>
          <w:kern w:val="0"/>
          <w:sz w:val="24"/>
          <w:highlight w:val="none"/>
        </w:rPr>
        <w:t>一律用人民币币种填报。</w:t>
      </w:r>
    </w:p>
    <w:p w14:paraId="2089973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证明</w:t>
      </w:r>
      <w:r>
        <w:rPr>
          <w:rFonts w:ascii="宋体" w:hAnsi="宋体"/>
          <w:b/>
          <w:color w:val="auto"/>
          <w:kern w:val="0"/>
          <w:sz w:val="24"/>
          <w:highlight w:val="none"/>
        </w:rPr>
        <w:t>供应商资格的证明文件</w:t>
      </w:r>
    </w:p>
    <w:p w14:paraId="0EB5CEE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7.1 </w:t>
      </w:r>
      <w:r>
        <w:rPr>
          <w:rFonts w:hint="eastAsia" w:ascii="宋体" w:hAnsi="宋体"/>
          <w:color w:val="auto"/>
          <w:kern w:val="0"/>
          <w:sz w:val="24"/>
          <w:highlight w:val="none"/>
        </w:rPr>
        <w:t>供应商</w:t>
      </w:r>
      <w:r>
        <w:rPr>
          <w:rFonts w:ascii="宋体" w:hAnsi="宋体"/>
          <w:color w:val="auto"/>
          <w:kern w:val="0"/>
          <w:sz w:val="24"/>
          <w:highlight w:val="none"/>
        </w:rPr>
        <w:t>必须</w:t>
      </w:r>
      <w:r>
        <w:rPr>
          <w:rFonts w:hint="eastAsia" w:ascii="宋体" w:hAnsi="宋体"/>
          <w:color w:val="auto"/>
          <w:kern w:val="0"/>
          <w:sz w:val="24"/>
          <w:highlight w:val="none"/>
        </w:rPr>
        <w:t>按</w:t>
      </w:r>
      <w:r>
        <w:rPr>
          <w:rFonts w:ascii="宋体" w:hAnsi="宋体"/>
          <w:color w:val="auto"/>
          <w:kern w:val="0"/>
          <w:sz w:val="24"/>
          <w:highlight w:val="none"/>
        </w:rPr>
        <w:t>附件</w:t>
      </w:r>
      <w:r>
        <w:rPr>
          <w:rFonts w:hint="eastAsia" w:ascii="宋体" w:hAnsi="宋体"/>
          <w:color w:val="auto"/>
          <w:kern w:val="0"/>
          <w:sz w:val="24"/>
          <w:highlight w:val="none"/>
        </w:rPr>
        <w:t>3的</w:t>
      </w:r>
      <w:r>
        <w:rPr>
          <w:rFonts w:ascii="宋体" w:hAnsi="宋体"/>
          <w:color w:val="auto"/>
          <w:kern w:val="0"/>
          <w:sz w:val="24"/>
          <w:highlight w:val="none"/>
        </w:rPr>
        <w:t>要求提交证明文件，以证明其有资格参加</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和成交</w:t>
      </w:r>
      <w:r>
        <w:rPr>
          <w:rFonts w:ascii="宋体" w:hAnsi="宋体"/>
          <w:color w:val="auto"/>
          <w:kern w:val="0"/>
          <w:sz w:val="24"/>
          <w:highlight w:val="none"/>
        </w:rPr>
        <w:t>后有履行合同的能力，并作为其</w:t>
      </w:r>
      <w:r>
        <w:rPr>
          <w:rFonts w:hint="eastAsia" w:ascii="宋体" w:hAnsi="宋体"/>
          <w:color w:val="auto"/>
          <w:kern w:val="0"/>
          <w:sz w:val="24"/>
          <w:highlight w:val="none"/>
        </w:rPr>
        <w:t>谈判文件</w:t>
      </w:r>
      <w:r>
        <w:rPr>
          <w:rFonts w:ascii="宋体" w:hAnsi="宋体"/>
          <w:color w:val="auto"/>
          <w:kern w:val="0"/>
          <w:sz w:val="24"/>
          <w:highlight w:val="none"/>
        </w:rPr>
        <w:t>的一部分</w:t>
      </w:r>
      <w:r>
        <w:rPr>
          <w:rFonts w:hint="eastAsia" w:ascii="宋体" w:hAnsi="宋体"/>
          <w:color w:val="auto"/>
          <w:kern w:val="0"/>
          <w:sz w:val="24"/>
          <w:highlight w:val="none"/>
        </w:rPr>
        <w:t>；</w:t>
      </w:r>
    </w:p>
    <w:p w14:paraId="5D91B938">
      <w:pPr>
        <w:widowControl/>
        <w:spacing w:line="360" w:lineRule="auto"/>
        <w:ind w:firstLine="480" w:firstLineChars="200"/>
        <w:jc w:val="left"/>
        <w:rPr>
          <w:rFonts w:ascii="宋体" w:hAnsi="宋体"/>
          <w:color w:val="auto"/>
          <w:kern w:val="0"/>
          <w:sz w:val="24"/>
          <w:highlight w:val="none"/>
        </w:rPr>
      </w:pPr>
      <w:r>
        <w:rPr>
          <w:rFonts w:ascii="宋体" w:hAnsi="宋体" w:cs="宋体"/>
          <w:color w:val="auto"/>
          <w:kern w:val="0"/>
          <w:sz w:val="24"/>
          <w:highlight w:val="none"/>
        </w:rPr>
        <w:t xml:space="preserve">7.2 </w:t>
      </w:r>
      <w:r>
        <w:rPr>
          <w:rFonts w:hint="eastAsia" w:ascii="宋体" w:hAnsi="宋体"/>
          <w:color w:val="auto"/>
          <w:kern w:val="0"/>
          <w:sz w:val="24"/>
          <w:highlight w:val="none"/>
        </w:rPr>
        <w:t>供应商</w:t>
      </w:r>
      <w:r>
        <w:rPr>
          <w:rFonts w:ascii="宋体" w:hAnsi="宋体"/>
          <w:color w:val="auto"/>
          <w:kern w:val="0"/>
          <w:sz w:val="24"/>
          <w:highlight w:val="none"/>
        </w:rPr>
        <w:t>应具有</w:t>
      </w:r>
      <w:r>
        <w:rPr>
          <w:rFonts w:hint="eastAsia" w:ascii="宋体" w:hAnsi="宋体"/>
          <w:color w:val="auto"/>
          <w:kern w:val="0"/>
          <w:sz w:val="24"/>
          <w:highlight w:val="none"/>
        </w:rPr>
        <w:t>独立</w:t>
      </w:r>
      <w:r>
        <w:rPr>
          <w:rFonts w:ascii="宋体" w:hAnsi="宋体"/>
          <w:color w:val="auto"/>
          <w:kern w:val="0"/>
          <w:sz w:val="24"/>
          <w:highlight w:val="none"/>
        </w:rPr>
        <w:t>履行合同所需的财务、业务和管理能力。</w:t>
      </w:r>
    </w:p>
    <w:p w14:paraId="4BD8C45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8.</w:t>
      </w:r>
      <w:r>
        <w:rPr>
          <w:rFonts w:hint="eastAsia" w:ascii="宋体" w:hAnsi="宋体"/>
          <w:b/>
          <w:color w:val="auto"/>
          <w:kern w:val="0"/>
          <w:sz w:val="24"/>
          <w:highlight w:val="none"/>
        </w:rPr>
        <w:t xml:space="preserve"> 谈判文件</w:t>
      </w:r>
      <w:r>
        <w:rPr>
          <w:rFonts w:ascii="宋体" w:hAnsi="宋体"/>
          <w:b/>
          <w:color w:val="auto"/>
          <w:kern w:val="0"/>
          <w:sz w:val="24"/>
          <w:highlight w:val="none"/>
        </w:rPr>
        <w:t>的签署及规定</w:t>
      </w:r>
    </w:p>
    <w:p w14:paraId="7AB73EA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.1 谈判文件</w:t>
      </w:r>
      <w:r>
        <w:rPr>
          <w:rFonts w:ascii="宋体" w:hAnsi="宋体"/>
          <w:color w:val="auto"/>
          <w:kern w:val="0"/>
          <w:sz w:val="24"/>
          <w:highlight w:val="none"/>
        </w:rPr>
        <w:t>签署人系指法定代表人或法定代表人针对本次项目正式授权的供应商代表</w:t>
      </w:r>
      <w:r>
        <w:rPr>
          <w:rFonts w:hint="eastAsia" w:ascii="宋体" w:hAnsi="宋体"/>
          <w:color w:val="auto"/>
          <w:kern w:val="0"/>
          <w:sz w:val="24"/>
          <w:highlight w:val="none"/>
        </w:rPr>
        <w:t>；</w:t>
      </w:r>
    </w:p>
    <w:p w14:paraId="629F474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.2 谈判文件</w:t>
      </w:r>
      <w:r>
        <w:rPr>
          <w:rFonts w:ascii="宋体" w:hAnsi="宋体"/>
          <w:color w:val="auto"/>
          <w:kern w:val="0"/>
          <w:sz w:val="24"/>
          <w:highlight w:val="none"/>
        </w:rPr>
        <w:t>须是打印文件。</w:t>
      </w:r>
      <w:r>
        <w:rPr>
          <w:rFonts w:hint="eastAsia" w:ascii="宋体" w:hAnsi="宋体"/>
          <w:color w:val="auto"/>
          <w:kern w:val="0"/>
          <w:sz w:val="24"/>
          <w:highlight w:val="none"/>
        </w:rPr>
        <w:t>谈判文件</w:t>
      </w:r>
      <w:r>
        <w:rPr>
          <w:rFonts w:ascii="宋体" w:hAnsi="宋体"/>
          <w:color w:val="auto"/>
          <w:kern w:val="0"/>
          <w:sz w:val="24"/>
          <w:highlight w:val="none"/>
        </w:rPr>
        <w:t>应由</w:t>
      </w:r>
      <w:r>
        <w:rPr>
          <w:rFonts w:hint="eastAsia" w:ascii="宋体" w:hAnsi="宋体"/>
          <w:color w:val="auto"/>
          <w:kern w:val="0"/>
          <w:sz w:val="24"/>
          <w:highlight w:val="none"/>
        </w:rPr>
        <w:t>谈判文件</w:t>
      </w:r>
      <w:r>
        <w:rPr>
          <w:rFonts w:ascii="宋体" w:hAnsi="宋体"/>
          <w:color w:val="auto"/>
          <w:kern w:val="0"/>
          <w:sz w:val="24"/>
          <w:highlight w:val="none"/>
        </w:rPr>
        <w:t>签署人在</w:t>
      </w:r>
      <w:r>
        <w:rPr>
          <w:rFonts w:hint="eastAsia" w:ascii="宋体" w:hAnsi="宋体"/>
          <w:color w:val="auto"/>
          <w:kern w:val="0"/>
          <w:sz w:val="24"/>
          <w:highlight w:val="none"/>
        </w:rPr>
        <w:t>“谈判文件”要求</w:t>
      </w:r>
      <w:r>
        <w:rPr>
          <w:rFonts w:ascii="宋体" w:hAnsi="宋体"/>
          <w:color w:val="auto"/>
          <w:kern w:val="0"/>
          <w:sz w:val="24"/>
          <w:highlight w:val="none"/>
        </w:rPr>
        <w:t>的地方签字并加盖</w:t>
      </w:r>
      <w:r>
        <w:rPr>
          <w:rFonts w:hint="eastAsia" w:ascii="宋体" w:hAnsi="宋体"/>
          <w:color w:val="auto"/>
          <w:kern w:val="0"/>
          <w:sz w:val="24"/>
          <w:highlight w:val="none"/>
        </w:rPr>
        <w:t>供应商</w:t>
      </w:r>
      <w:r>
        <w:rPr>
          <w:rFonts w:ascii="宋体" w:hAnsi="宋体"/>
          <w:color w:val="auto"/>
          <w:kern w:val="0"/>
          <w:sz w:val="24"/>
          <w:highlight w:val="none"/>
        </w:rPr>
        <w:t>单位公章。</w:t>
      </w:r>
    </w:p>
    <w:p w14:paraId="6B0E164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.3 除</w:t>
      </w:r>
      <w:r>
        <w:rPr>
          <w:rFonts w:ascii="宋体" w:hAnsi="宋体"/>
          <w:color w:val="auto"/>
          <w:kern w:val="0"/>
          <w:sz w:val="24"/>
          <w:highlight w:val="none"/>
        </w:rPr>
        <w:t>供应商对错误处做必要修改外，</w:t>
      </w:r>
      <w:r>
        <w:rPr>
          <w:rFonts w:hint="eastAsia" w:ascii="宋体" w:hAnsi="宋体"/>
          <w:color w:val="auto"/>
          <w:kern w:val="0"/>
          <w:sz w:val="24"/>
          <w:highlight w:val="none"/>
        </w:rPr>
        <w:t>谈判文件</w:t>
      </w:r>
      <w:r>
        <w:rPr>
          <w:rFonts w:ascii="宋体" w:hAnsi="宋体"/>
          <w:color w:val="auto"/>
          <w:kern w:val="0"/>
          <w:sz w:val="24"/>
          <w:highlight w:val="none"/>
        </w:rPr>
        <w:t>中不许有加行、涂抹</w:t>
      </w:r>
      <w:r>
        <w:rPr>
          <w:rFonts w:hint="eastAsia" w:ascii="宋体" w:hAnsi="宋体"/>
          <w:color w:val="auto"/>
          <w:kern w:val="0"/>
          <w:sz w:val="24"/>
          <w:highlight w:val="none"/>
        </w:rPr>
        <w:t>或</w:t>
      </w:r>
      <w:r>
        <w:rPr>
          <w:rFonts w:ascii="宋体" w:hAnsi="宋体"/>
          <w:color w:val="auto"/>
          <w:kern w:val="0"/>
          <w:sz w:val="24"/>
          <w:highlight w:val="none"/>
        </w:rPr>
        <w:t>改写。若有</w:t>
      </w:r>
      <w:r>
        <w:rPr>
          <w:rFonts w:hint="eastAsia" w:ascii="宋体" w:hAnsi="宋体"/>
          <w:color w:val="auto"/>
          <w:kern w:val="0"/>
          <w:sz w:val="24"/>
          <w:highlight w:val="none"/>
        </w:rPr>
        <w:t>修改</w:t>
      </w:r>
      <w:r>
        <w:rPr>
          <w:rFonts w:ascii="宋体" w:hAnsi="宋体"/>
          <w:color w:val="auto"/>
          <w:kern w:val="0"/>
          <w:sz w:val="24"/>
          <w:highlight w:val="none"/>
        </w:rPr>
        <w:t>内容，须由</w:t>
      </w:r>
      <w:r>
        <w:rPr>
          <w:rFonts w:hint="eastAsia" w:ascii="宋体" w:hAnsi="宋体"/>
          <w:color w:val="auto"/>
          <w:kern w:val="0"/>
          <w:sz w:val="24"/>
          <w:highlight w:val="none"/>
        </w:rPr>
        <w:t>谈判文件</w:t>
      </w:r>
      <w:r>
        <w:rPr>
          <w:rFonts w:ascii="宋体" w:hAnsi="宋体"/>
          <w:color w:val="auto"/>
          <w:kern w:val="0"/>
          <w:sz w:val="24"/>
          <w:highlight w:val="none"/>
        </w:rPr>
        <w:t>签署人在修改处签字为有效。</w:t>
      </w:r>
    </w:p>
    <w:p w14:paraId="13CC03E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.4 谈判文件</w:t>
      </w:r>
      <w:r>
        <w:rPr>
          <w:rFonts w:ascii="宋体" w:hAnsi="宋体"/>
          <w:color w:val="auto"/>
          <w:kern w:val="0"/>
          <w:sz w:val="24"/>
          <w:highlight w:val="none"/>
        </w:rPr>
        <w:t>因字迹潦草或表达不清所引起的后果由供应商</w:t>
      </w:r>
      <w:r>
        <w:rPr>
          <w:rFonts w:hint="eastAsia" w:ascii="宋体" w:hAnsi="宋体"/>
          <w:color w:val="auto"/>
          <w:kern w:val="0"/>
          <w:sz w:val="24"/>
          <w:highlight w:val="none"/>
        </w:rPr>
        <w:t>自己</w:t>
      </w:r>
      <w:r>
        <w:rPr>
          <w:rFonts w:ascii="宋体" w:hAnsi="宋体"/>
          <w:color w:val="auto"/>
          <w:kern w:val="0"/>
          <w:sz w:val="24"/>
          <w:highlight w:val="none"/>
        </w:rPr>
        <w:t>承担。</w:t>
      </w:r>
    </w:p>
    <w:p w14:paraId="1401563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8.5 </w:t>
      </w:r>
      <w:r>
        <w:rPr>
          <w:rFonts w:hint="eastAsia" w:ascii="宋体" w:hAnsi="宋体"/>
          <w:color w:val="auto"/>
          <w:kern w:val="0"/>
          <w:sz w:val="24"/>
          <w:highlight w:val="none"/>
        </w:rPr>
        <w:t>采购人</w:t>
      </w:r>
      <w:r>
        <w:rPr>
          <w:rFonts w:ascii="宋体" w:hAnsi="宋体"/>
          <w:color w:val="auto"/>
          <w:kern w:val="0"/>
          <w:sz w:val="24"/>
          <w:highlight w:val="none"/>
        </w:rPr>
        <w:t>拒绝接受以电话、传真或电子邮件形式的</w:t>
      </w:r>
      <w:r>
        <w:rPr>
          <w:rFonts w:hint="eastAsia" w:ascii="宋体" w:hAnsi="宋体"/>
          <w:color w:val="auto"/>
          <w:kern w:val="0"/>
          <w:sz w:val="24"/>
          <w:highlight w:val="none"/>
        </w:rPr>
        <w:t>投递</w:t>
      </w:r>
      <w:r>
        <w:rPr>
          <w:rFonts w:ascii="宋体" w:hAnsi="宋体"/>
          <w:color w:val="auto"/>
          <w:kern w:val="0"/>
          <w:sz w:val="24"/>
          <w:highlight w:val="none"/>
        </w:rPr>
        <w:t>。</w:t>
      </w:r>
    </w:p>
    <w:p w14:paraId="661F1086">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四</w:t>
      </w:r>
      <w:r>
        <w:rPr>
          <w:rFonts w:ascii="宋体" w:hAnsi="宋体" w:cs="宋体"/>
          <w:b/>
          <w:color w:val="auto"/>
          <w:kern w:val="0"/>
          <w:sz w:val="24"/>
          <w:highlight w:val="none"/>
        </w:rPr>
        <w:t>、</w:t>
      </w:r>
      <w:r>
        <w:rPr>
          <w:rFonts w:hint="eastAsia" w:ascii="宋体" w:hAnsi="宋体" w:cs="宋体"/>
          <w:b/>
          <w:color w:val="auto"/>
          <w:kern w:val="0"/>
          <w:sz w:val="24"/>
          <w:highlight w:val="none"/>
        </w:rPr>
        <w:t>谈判文件</w:t>
      </w:r>
      <w:r>
        <w:rPr>
          <w:rFonts w:ascii="宋体" w:hAnsi="宋体" w:cs="宋体"/>
          <w:b/>
          <w:color w:val="auto"/>
          <w:kern w:val="0"/>
          <w:sz w:val="24"/>
          <w:highlight w:val="none"/>
        </w:rPr>
        <w:t>的递交</w:t>
      </w:r>
    </w:p>
    <w:p w14:paraId="54088AC1">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kern w:val="0"/>
          <w:sz w:val="24"/>
          <w:highlight w:val="none"/>
        </w:rPr>
        <w:t>1</w:t>
      </w:r>
      <w:r>
        <w:rPr>
          <w:rFonts w:hint="eastAsia" w:ascii="宋体" w:hAnsi="宋体" w:cs="宋体"/>
          <w:b/>
          <w:color w:val="auto"/>
          <w:kern w:val="0"/>
          <w:sz w:val="24"/>
          <w:highlight w:val="none"/>
        </w:rPr>
        <w:t>.谈判文件</w:t>
      </w:r>
      <w:r>
        <w:rPr>
          <w:rFonts w:ascii="宋体" w:hAnsi="宋体" w:cs="宋体"/>
          <w:b/>
          <w:color w:val="auto"/>
          <w:kern w:val="0"/>
          <w:sz w:val="24"/>
          <w:highlight w:val="none"/>
        </w:rPr>
        <w:t>的数量、包装</w:t>
      </w:r>
      <w:r>
        <w:rPr>
          <w:rFonts w:hint="eastAsia" w:ascii="宋体" w:hAnsi="宋体" w:cs="宋体"/>
          <w:b/>
          <w:color w:val="auto"/>
          <w:kern w:val="0"/>
          <w:sz w:val="24"/>
          <w:highlight w:val="none"/>
        </w:rPr>
        <w:t>和</w:t>
      </w:r>
      <w:r>
        <w:rPr>
          <w:rFonts w:ascii="宋体" w:hAnsi="宋体" w:cs="宋体"/>
          <w:b/>
          <w:color w:val="auto"/>
          <w:kern w:val="0"/>
          <w:sz w:val="24"/>
          <w:highlight w:val="none"/>
        </w:rPr>
        <w:t>标记</w:t>
      </w:r>
    </w:p>
    <w:p w14:paraId="2CD28D3C">
      <w:pPr>
        <w:widowControl/>
        <w:spacing w:line="360" w:lineRule="auto"/>
        <w:ind w:firstLine="480" w:firstLineChars="200"/>
        <w:jc w:val="left"/>
        <w:rPr>
          <w:rFonts w:hint="default" w:ascii="宋体" w:hAnsi="宋体" w:eastAsia="宋体" w:cs="宋体"/>
          <w:color w:val="auto"/>
          <w:kern w:val="0"/>
          <w:sz w:val="24"/>
          <w:highlight w:val="none"/>
          <w:lang w:val="en-US" w:eastAsia="zh-CN"/>
        </w:rPr>
      </w:pPr>
      <w:r>
        <w:rPr>
          <w:rFonts w:ascii="宋体" w:hAnsi="宋体" w:cs="宋体"/>
          <w:color w:val="auto"/>
          <w:kern w:val="0"/>
          <w:sz w:val="24"/>
          <w:highlight w:val="none"/>
        </w:rPr>
        <w:t xml:space="preserve">1.1 </w:t>
      </w:r>
      <w:r>
        <w:rPr>
          <w:rFonts w:hint="eastAsia" w:ascii="宋体" w:hAnsi="宋体" w:cs="宋体"/>
          <w:color w:val="auto"/>
          <w:kern w:val="0"/>
          <w:sz w:val="24"/>
          <w:highlight w:val="none"/>
        </w:rPr>
        <w:t>供应商</w:t>
      </w:r>
      <w:r>
        <w:rPr>
          <w:rFonts w:ascii="宋体" w:hAnsi="宋体" w:cs="宋体"/>
          <w:color w:val="auto"/>
          <w:kern w:val="0"/>
          <w:sz w:val="24"/>
          <w:highlight w:val="none"/>
        </w:rPr>
        <w:t>应提交“</w:t>
      </w:r>
      <w:r>
        <w:rPr>
          <w:rFonts w:hint="eastAsia" w:ascii="宋体" w:hAnsi="宋体" w:cs="宋体"/>
          <w:color w:val="auto"/>
          <w:kern w:val="0"/>
          <w:sz w:val="24"/>
          <w:highlight w:val="none"/>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正本</w:t>
      </w:r>
      <w:r>
        <w:rPr>
          <w:rFonts w:ascii="宋体" w:hAnsi="宋体" w:cs="宋体"/>
          <w:color w:val="auto"/>
          <w:kern w:val="0"/>
          <w:sz w:val="24"/>
          <w:highlight w:val="none"/>
        </w:rPr>
        <w:t>一套</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电子版文件（盖鲜章的PDF扫描件）一套（提供形式：U盘）</w:t>
      </w:r>
    </w:p>
    <w:p w14:paraId="16D577C5">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 </w:t>
      </w:r>
      <w:r>
        <w:rPr>
          <w:rFonts w:hint="eastAsia" w:ascii="宋体" w:hAnsi="宋体" w:cs="宋体"/>
          <w:color w:val="auto"/>
          <w:kern w:val="0"/>
          <w:sz w:val="24"/>
          <w:highlight w:val="none"/>
        </w:rPr>
        <w:t>谈判文件</w:t>
      </w:r>
      <w:r>
        <w:rPr>
          <w:rFonts w:ascii="宋体" w:hAnsi="宋体" w:cs="宋体"/>
          <w:color w:val="auto"/>
          <w:kern w:val="0"/>
          <w:sz w:val="24"/>
          <w:highlight w:val="none"/>
        </w:rPr>
        <w:t>的包装、标记要求</w:t>
      </w:r>
    </w:p>
    <w:p w14:paraId="6F69C6EB">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1.2.1 </w:t>
      </w:r>
      <w:r>
        <w:rPr>
          <w:rFonts w:hint="eastAsia" w:ascii="宋体" w:hAnsi="宋体" w:cs="宋体"/>
          <w:color w:val="auto"/>
          <w:kern w:val="0"/>
          <w:sz w:val="24"/>
          <w:highlight w:val="none"/>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保证金转账</w:t>
      </w:r>
      <w:r>
        <w:rPr>
          <w:rFonts w:ascii="宋体" w:hAnsi="宋体" w:cs="宋体"/>
          <w:color w:val="auto"/>
          <w:kern w:val="0"/>
          <w:sz w:val="24"/>
          <w:highlight w:val="none"/>
        </w:rPr>
        <w:t>证明</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如有</w:t>
      </w:r>
      <w:r>
        <w:rPr>
          <w:rFonts w:hint="eastAsia" w:ascii="宋体" w:hAnsi="宋体" w:cs="宋体"/>
          <w:color w:val="auto"/>
          <w:kern w:val="0"/>
          <w:sz w:val="24"/>
          <w:highlight w:val="none"/>
          <w:lang w:eastAsia="zh-CN"/>
        </w:rPr>
        <w:t>）</w:t>
      </w:r>
      <w:r>
        <w:rPr>
          <w:rFonts w:ascii="宋体" w:hAnsi="宋体" w:cs="宋体"/>
          <w:color w:val="auto"/>
          <w:kern w:val="0"/>
          <w:sz w:val="24"/>
          <w:highlight w:val="none"/>
        </w:rPr>
        <w:t>文件应单独封装</w:t>
      </w:r>
      <w:r>
        <w:rPr>
          <w:rFonts w:hint="eastAsia" w:ascii="宋体" w:hAnsi="宋体" w:cs="宋体"/>
          <w:color w:val="auto"/>
          <w:kern w:val="0"/>
          <w:sz w:val="24"/>
          <w:highlight w:val="none"/>
        </w:rPr>
        <w:t>，一并</w:t>
      </w:r>
      <w:r>
        <w:rPr>
          <w:rFonts w:ascii="宋体" w:hAnsi="宋体" w:cs="宋体"/>
          <w:color w:val="auto"/>
          <w:kern w:val="0"/>
          <w:sz w:val="24"/>
          <w:highlight w:val="none"/>
        </w:rPr>
        <w:t>提交</w:t>
      </w:r>
      <w:r>
        <w:rPr>
          <w:rFonts w:hint="eastAsia" w:ascii="宋体" w:hAnsi="宋体" w:cs="宋体"/>
          <w:color w:val="auto"/>
          <w:kern w:val="0"/>
          <w:sz w:val="24"/>
          <w:highlight w:val="none"/>
        </w:rPr>
        <w:t>。</w:t>
      </w:r>
    </w:p>
    <w:p w14:paraId="6263BFD6">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.2.2 供应商</w:t>
      </w:r>
      <w:r>
        <w:rPr>
          <w:rFonts w:ascii="宋体" w:hAnsi="宋体" w:cs="宋体"/>
          <w:color w:val="auto"/>
          <w:kern w:val="0"/>
          <w:sz w:val="24"/>
          <w:highlight w:val="none"/>
        </w:rPr>
        <w:t>应将</w:t>
      </w:r>
      <w:r>
        <w:rPr>
          <w:rFonts w:hint="eastAsia" w:ascii="宋体" w:hAnsi="宋体" w:cs="宋体"/>
          <w:color w:val="auto"/>
          <w:kern w:val="0"/>
          <w:sz w:val="24"/>
          <w:highlight w:val="none"/>
        </w:rPr>
        <w:t>谈判文件</w:t>
      </w:r>
      <w:r>
        <w:rPr>
          <w:rFonts w:ascii="宋体" w:hAnsi="宋体" w:cs="宋体"/>
          <w:color w:val="auto"/>
          <w:kern w:val="0"/>
          <w:sz w:val="24"/>
          <w:highlight w:val="none"/>
        </w:rPr>
        <w:t>封装，并标明</w:t>
      </w:r>
      <w:r>
        <w:rPr>
          <w:rFonts w:hint="eastAsia" w:ascii="宋体" w:hAnsi="宋体" w:cs="宋体"/>
          <w:color w:val="auto"/>
          <w:kern w:val="0"/>
          <w:sz w:val="24"/>
          <w:highlight w:val="none"/>
        </w:rPr>
        <w:t>采购</w:t>
      </w:r>
      <w:r>
        <w:rPr>
          <w:rFonts w:ascii="宋体" w:hAnsi="宋体" w:cs="宋体"/>
          <w:color w:val="auto"/>
          <w:kern w:val="0"/>
          <w:sz w:val="24"/>
          <w:highlight w:val="none"/>
        </w:rPr>
        <w:t>项目名称、供应商名称、地址、邮政编码。文件统一封装在</w:t>
      </w:r>
      <w:r>
        <w:rPr>
          <w:rFonts w:hint="eastAsia" w:ascii="宋体" w:hAnsi="宋体" w:cs="宋体"/>
          <w:color w:val="auto"/>
          <w:kern w:val="0"/>
          <w:sz w:val="24"/>
          <w:highlight w:val="none"/>
        </w:rPr>
        <w:t>一件</w:t>
      </w:r>
      <w:r>
        <w:rPr>
          <w:rFonts w:ascii="宋体" w:hAnsi="宋体" w:cs="宋体"/>
          <w:color w:val="auto"/>
          <w:kern w:val="0"/>
          <w:sz w:val="24"/>
          <w:highlight w:val="none"/>
        </w:rPr>
        <w:t>包装内。</w:t>
      </w:r>
    </w:p>
    <w:p w14:paraId="7A430F2A">
      <w:pPr>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1.2.3 每一密封</w:t>
      </w:r>
      <w:r>
        <w:rPr>
          <w:rFonts w:hint="eastAsia" w:ascii="宋体" w:hAnsi="宋体" w:cs="宋体"/>
          <w:color w:val="auto"/>
          <w:kern w:val="0"/>
          <w:sz w:val="24"/>
          <w:highlight w:val="none"/>
        </w:rPr>
        <w:t>袋的封口处均应加盖密封章或供应商公章，</w:t>
      </w:r>
      <w:r>
        <w:rPr>
          <w:rFonts w:ascii="宋体" w:hAnsi="宋体" w:cs="宋体"/>
          <w:color w:val="auto"/>
          <w:kern w:val="0"/>
          <w:sz w:val="24"/>
          <w:highlight w:val="none"/>
        </w:rPr>
        <w:t>并在封面上标明</w:t>
      </w:r>
      <w:r>
        <w:rPr>
          <w:rFonts w:hint="eastAsia" w:ascii="宋体" w:hAnsi="宋体" w:cs="宋体"/>
          <w:color w:val="auto"/>
          <w:kern w:val="0"/>
          <w:sz w:val="24"/>
          <w:highlight w:val="none"/>
        </w:rPr>
        <w:t>采购项目名称、供应商名称及“在xxxx年xx月xx日</w:t>
      </w:r>
      <w:r>
        <w:rPr>
          <w:rFonts w:ascii="宋体" w:hAnsi="宋体" w:cs="宋体"/>
          <w:color w:val="auto"/>
          <w:kern w:val="0"/>
          <w:sz w:val="24"/>
          <w:highlight w:val="none"/>
        </w:rPr>
        <w:t>（</w:t>
      </w:r>
      <w:r>
        <w:rPr>
          <w:rFonts w:hint="eastAsia" w:ascii="宋体" w:hAnsi="宋体" w:cs="宋体"/>
          <w:color w:val="auto"/>
          <w:kern w:val="0"/>
          <w:sz w:val="24"/>
          <w:highlight w:val="none"/>
        </w:rPr>
        <w:t>评审时间</w:t>
      </w:r>
      <w:r>
        <w:rPr>
          <w:rFonts w:ascii="宋体" w:hAnsi="宋体" w:cs="宋体"/>
          <w:color w:val="auto"/>
          <w:kern w:val="0"/>
          <w:sz w:val="24"/>
          <w:highlight w:val="none"/>
        </w:rPr>
        <w:t>）之前不准启封</w:t>
      </w:r>
      <w:r>
        <w:rPr>
          <w:rFonts w:hint="eastAsia" w:ascii="宋体" w:hAnsi="宋体" w:cs="宋体"/>
          <w:color w:val="auto"/>
          <w:kern w:val="0"/>
          <w:sz w:val="24"/>
          <w:highlight w:val="none"/>
        </w:rPr>
        <w:t>”的</w:t>
      </w:r>
      <w:r>
        <w:rPr>
          <w:rFonts w:ascii="宋体" w:hAnsi="宋体" w:cs="宋体"/>
          <w:color w:val="auto"/>
          <w:kern w:val="0"/>
          <w:sz w:val="24"/>
          <w:highlight w:val="none"/>
        </w:rPr>
        <w:t>字样。</w:t>
      </w:r>
    </w:p>
    <w:p w14:paraId="31AF1DA7">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1.3 </w:t>
      </w:r>
      <w:r>
        <w:rPr>
          <w:rFonts w:hint="eastAsia" w:ascii="宋体" w:hAnsi="宋体" w:cs="宋体"/>
          <w:color w:val="auto"/>
          <w:kern w:val="0"/>
          <w:sz w:val="24"/>
          <w:highlight w:val="none"/>
        </w:rPr>
        <w:t>谈判文件</w:t>
      </w:r>
      <w:r>
        <w:rPr>
          <w:rFonts w:ascii="宋体" w:hAnsi="宋体" w:cs="宋体"/>
          <w:color w:val="auto"/>
          <w:kern w:val="0"/>
          <w:sz w:val="24"/>
          <w:highlight w:val="none"/>
        </w:rPr>
        <w:t>的提交：供应商应</w:t>
      </w:r>
      <w:r>
        <w:rPr>
          <w:rFonts w:hint="eastAsia" w:ascii="宋体" w:hAnsi="宋体" w:cs="宋体"/>
          <w:color w:val="auto"/>
          <w:kern w:val="0"/>
          <w:sz w:val="24"/>
          <w:highlight w:val="none"/>
        </w:rPr>
        <w:t>于谈判文件递交</w:t>
      </w:r>
      <w:r>
        <w:rPr>
          <w:rFonts w:ascii="宋体" w:hAnsi="宋体" w:cs="宋体"/>
          <w:color w:val="auto"/>
          <w:kern w:val="0"/>
          <w:sz w:val="24"/>
          <w:highlight w:val="none"/>
        </w:rPr>
        <w:t>截止时间前由专人将</w:t>
      </w:r>
      <w:r>
        <w:rPr>
          <w:rFonts w:hint="eastAsia" w:ascii="宋体" w:hAnsi="宋体" w:cs="宋体"/>
          <w:color w:val="auto"/>
          <w:kern w:val="0"/>
          <w:sz w:val="24"/>
          <w:highlight w:val="none"/>
        </w:rPr>
        <w:t>谈判文件</w:t>
      </w:r>
      <w:r>
        <w:rPr>
          <w:rFonts w:ascii="宋体" w:hAnsi="宋体" w:cs="宋体"/>
          <w:color w:val="auto"/>
          <w:kern w:val="0"/>
          <w:sz w:val="24"/>
          <w:highlight w:val="none"/>
        </w:rPr>
        <w:t>送至</w:t>
      </w:r>
      <w:r>
        <w:rPr>
          <w:rFonts w:hint="eastAsia" w:ascii="宋体" w:hAnsi="宋体" w:cs="宋体"/>
          <w:color w:val="auto"/>
          <w:kern w:val="0"/>
          <w:sz w:val="24"/>
          <w:highlight w:val="none"/>
        </w:rPr>
        <w:t>指定地点</w:t>
      </w:r>
      <w:r>
        <w:rPr>
          <w:rFonts w:ascii="宋体" w:hAnsi="宋体" w:cs="宋体"/>
          <w:color w:val="auto"/>
          <w:kern w:val="0"/>
          <w:sz w:val="24"/>
          <w:highlight w:val="none"/>
        </w:rPr>
        <w:t>。</w:t>
      </w:r>
    </w:p>
    <w:p w14:paraId="4D0EFB2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.递交</w:t>
      </w:r>
      <w:r>
        <w:rPr>
          <w:rFonts w:ascii="宋体" w:hAnsi="宋体"/>
          <w:b/>
          <w:color w:val="auto"/>
          <w:kern w:val="0"/>
          <w:sz w:val="24"/>
          <w:highlight w:val="none"/>
        </w:rPr>
        <w:t>截止时间</w:t>
      </w:r>
    </w:p>
    <w:p w14:paraId="7DD72C5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2.1 </w:t>
      </w:r>
      <w:r>
        <w:rPr>
          <w:rFonts w:hint="eastAsia" w:ascii="宋体" w:hAnsi="宋体"/>
          <w:color w:val="auto"/>
          <w:kern w:val="0"/>
          <w:sz w:val="24"/>
          <w:highlight w:val="none"/>
        </w:rPr>
        <w:t>谈判文件递交截止时间</w:t>
      </w:r>
      <w:r>
        <w:rPr>
          <w:rFonts w:ascii="宋体" w:hAnsi="宋体"/>
          <w:color w:val="auto"/>
          <w:kern w:val="0"/>
          <w:sz w:val="24"/>
          <w:highlight w:val="none"/>
        </w:rPr>
        <w:t>见</w:t>
      </w:r>
      <w:r>
        <w:rPr>
          <w:rFonts w:hint="eastAsia" w:ascii="宋体" w:hAnsi="宋体"/>
          <w:color w:val="auto"/>
          <w:kern w:val="0"/>
          <w:sz w:val="24"/>
          <w:highlight w:val="none"/>
        </w:rPr>
        <w:t>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公告的规定。</w:t>
      </w:r>
    </w:p>
    <w:p w14:paraId="1B06230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 xml:space="preserve">3. </w:t>
      </w:r>
      <w:r>
        <w:rPr>
          <w:rFonts w:hint="eastAsia" w:ascii="宋体" w:hAnsi="宋体"/>
          <w:b/>
          <w:color w:val="auto"/>
          <w:kern w:val="0"/>
          <w:sz w:val="24"/>
          <w:highlight w:val="none"/>
        </w:rPr>
        <w:t>迟交</w:t>
      </w:r>
      <w:r>
        <w:rPr>
          <w:rFonts w:ascii="宋体" w:hAnsi="宋体"/>
          <w:b/>
          <w:color w:val="auto"/>
          <w:kern w:val="0"/>
          <w:sz w:val="24"/>
          <w:highlight w:val="none"/>
        </w:rPr>
        <w:t>的</w:t>
      </w:r>
      <w:r>
        <w:rPr>
          <w:rFonts w:hint="eastAsia" w:ascii="宋体" w:hAnsi="宋体"/>
          <w:b/>
          <w:color w:val="auto"/>
          <w:kern w:val="0"/>
          <w:sz w:val="24"/>
          <w:highlight w:val="none"/>
        </w:rPr>
        <w:t>谈判文件</w:t>
      </w:r>
    </w:p>
    <w:p w14:paraId="654A7B2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采购人</w:t>
      </w:r>
      <w:r>
        <w:rPr>
          <w:rFonts w:ascii="宋体" w:hAnsi="宋体"/>
          <w:color w:val="auto"/>
          <w:kern w:val="0"/>
          <w:sz w:val="24"/>
          <w:highlight w:val="none"/>
        </w:rPr>
        <w:t>将拒绝</w:t>
      </w:r>
      <w:r>
        <w:rPr>
          <w:rFonts w:hint="eastAsia" w:ascii="宋体" w:hAnsi="宋体"/>
          <w:color w:val="auto"/>
          <w:kern w:val="0"/>
          <w:sz w:val="24"/>
          <w:highlight w:val="none"/>
        </w:rPr>
        <w:t>接收</w:t>
      </w:r>
      <w:r>
        <w:rPr>
          <w:rFonts w:ascii="宋体" w:hAnsi="宋体"/>
          <w:color w:val="auto"/>
          <w:kern w:val="0"/>
          <w:sz w:val="24"/>
          <w:highlight w:val="none"/>
        </w:rPr>
        <w:t>并原封退回在</w:t>
      </w:r>
      <w:r>
        <w:rPr>
          <w:rFonts w:hint="eastAsia" w:ascii="宋体" w:hAnsi="宋体"/>
          <w:color w:val="auto"/>
          <w:kern w:val="0"/>
          <w:sz w:val="24"/>
          <w:highlight w:val="none"/>
        </w:rPr>
        <w:t>递交</w:t>
      </w:r>
      <w:r>
        <w:rPr>
          <w:rFonts w:ascii="宋体" w:hAnsi="宋体"/>
          <w:color w:val="auto"/>
          <w:kern w:val="0"/>
          <w:sz w:val="24"/>
          <w:highlight w:val="none"/>
        </w:rPr>
        <w:t>截止时间</w:t>
      </w:r>
      <w:r>
        <w:rPr>
          <w:rFonts w:hint="eastAsia" w:ascii="宋体" w:hAnsi="宋体"/>
          <w:color w:val="auto"/>
          <w:kern w:val="0"/>
          <w:sz w:val="24"/>
          <w:highlight w:val="none"/>
        </w:rPr>
        <w:t>后</w:t>
      </w:r>
      <w:r>
        <w:rPr>
          <w:rFonts w:ascii="宋体" w:hAnsi="宋体"/>
          <w:color w:val="auto"/>
          <w:kern w:val="0"/>
          <w:sz w:val="24"/>
          <w:highlight w:val="none"/>
        </w:rPr>
        <w:t>收到的任何</w:t>
      </w:r>
      <w:r>
        <w:rPr>
          <w:rFonts w:hint="eastAsia" w:ascii="宋体" w:hAnsi="宋体"/>
          <w:color w:val="auto"/>
          <w:kern w:val="0"/>
          <w:sz w:val="24"/>
          <w:highlight w:val="none"/>
        </w:rPr>
        <w:t>谈判文件</w:t>
      </w:r>
      <w:r>
        <w:rPr>
          <w:rFonts w:ascii="宋体" w:hAnsi="宋体"/>
          <w:color w:val="auto"/>
          <w:kern w:val="0"/>
          <w:sz w:val="24"/>
          <w:highlight w:val="none"/>
        </w:rPr>
        <w:t>。</w:t>
      </w:r>
    </w:p>
    <w:p w14:paraId="73F6049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谈判文件</w:t>
      </w:r>
      <w:r>
        <w:rPr>
          <w:rFonts w:ascii="宋体" w:hAnsi="宋体"/>
          <w:b/>
          <w:color w:val="auto"/>
          <w:kern w:val="0"/>
          <w:sz w:val="24"/>
          <w:highlight w:val="none"/>
        </w:rPr>
        <w:t>的修改和撤回</w:t>
      </w:r>
    </w:p>
    <w:p w14:paraId="126DF3A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供应商</w:t>
      </w:r>
      <w:r>
        <w:rPr>
          <w:rFonts w:ascii="宋体" w:hAnsi="宋体"/>
          <w:color w:val="auto"/>
          <w:kern w:val="0"/>
          <w:sz w:val="24"/>
          <w:highlight w:val="none"/>
        </w:rPr>
        <w:t>在提交</w:t>
      </w:r>
      <w:r>
        <w:rPr>
          <w:rFonts w:hint="eastAsia" w:ascii="宋体" w:hAnsi="宋体"/>
          <w:color w:val="auto"/>
          <w:kern w:val="0"/>
          <w:sz w:val="24"/>
          <w:highlight w:val="none"/>
        </w:rPr>
        <w:t>谈判文件</w:t>
      </w:r>
      <w:r>
        <w:rPr>
          <w:rFonts w:ascii="宋体" w:hAnsi="宋体"/>
          <w:color w:val="auto"/>
          <w:kern w:val="0"/>
          <w:sz w:val="24"/>
          <w:highlight w:val="none"/>
        </w:rPr>
        <w:t>后可对其</w:t>
      </w:r>
      <w:r>
        <w:rPr>
          <w:rFonts w:hint="eastAsia" w:ascii="宋体" w:hAnsi="宋体"/>
          <w:color w:val="auto"/>
          <w:kern w:val="0"/>
          <w:sz w:val="24"/>
          <w:highlight w:val="none"/>
        </w:rPr>
        <w:t>谈判文件</w:t>
      </w:r>
      <w:r>
        <w:rPr>
          <w:rFonts w:ascii="宋体" w:hAnsi="宋体"/>
          <w:color w:val="auto"/>
          <w:kern w:val="0"/>
          <w:sz w:val="24"/>
          <w:highlight w:val="none"/>
        </w:rPr>
        <w:t>进行修改或撤回</w:t>
      </w:r>
      <w:r>
        <w:rPr>
          <w:rFonts w:hint="eastAsia" w:ascii="宋体" w:hAnsi="宋体"/>
          <w:color w:val="auto"/>
          <w:kern w:val="0"/>
          <w:sz w:val="24"/>
          <w:highlight w:val="none"/>
        </w:rPr>
        <w:t>，</w:t>
      </w:r>
      <w:r>
        <w:rPr>
          <w:rFonts w:ascii="宋体" w:hAnsi="宋体"/>
          <w:color w:val="auto"/>
          <w:kern w:val="0"/>
          <w:sz w:val="24"/>
          <w:highlight w:val="none"/>
        </w:rPr>
        <w:t>但该修改或撤回的书面通知需经</w:t>
      </w:r>
      <w:r>
        <w:rPr>
          <w:rFonts w:hint="eastAsia" w:ascii="宋体" w:hAnsi="宋体"/>
          <w:color w:val="auto"/>
          <w:kern w:val="0"/>
          <w:sz w:val="24"/>
          <w:highlight w:val="none"/>
        </w:rPr>
        <w:t>谈判文件</w:t>
      </w:r>
      <w:r>
        <w:rPr>
          <w:rFonts w:ascii="宋体" w:hAnsi="宋体"/>
          <w:color w:val="auto"/>
          <w:kern w:val="0"/>
          <w:sz w:val="24"/>
          <w:highlight w:val="none"/>
        </w:rPr>
        <w:t>签署人签字，并在</w:t>
      </w:r>
      <w:r>
        <w:rPr>
          <w:rFonts w:hint="eastAsia" w:ascii="宋体" w:hAnsi="宋体"/>
          <w:color w:val="auto"/>
          <w:kern w:val="0"/>
          <w:sz w:val="24"/>
          <w:highlight w:val="none"/>
        </w:rPr>
        <w:t>递交</w:t>
      </w:r>
      <w:r>
        <w:rPr>
          <w:rFonts w:ascii="宋体" w:hAnsi="宋体"/>
          <w:color w:val="auto"/>
          <w:kern w:val="0"/>
          <w:sz w:val="24"/>
          <w:highlight w:val="none"/>
        </w:rPr>
        <w:t>截止</w:t>
      </w:r>
      <w:r>
        <w:rPr>
          <w:rFonts w:hint="eastAsia" w:ascii="宋体" w:hAnsi="宋体"/>
          <w:color w:val="auto"/>
          <w:kern w:val="0"/>
          <w:sz w:val="24"/>
          <w:highlight w:val="none"/>
        </w:rPr>
        <w:t>时间</w:t>
      </w:r>
      <w:r>
        <w:rPr>
          <w:rFonts w:ascii="宋体" w:hAnsi="宋体"/>
          <w:color w:val="auto"/>
          <w:kern w:val="0"/>
          <w:sz w:val="24"/>
          <w:highlight w:val="none"/>
        </w:rPr>
        <w:t>之前送达采购人。</w:t>
      </w:r>
    </w:p>
    <w:p w14:paraId="19C290A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4.2 </w:t>
      </w:r>
      <w:r>
        <w:rPr>
          <w:rFonts w:hint="eastAsia" w:ascii="宋体" w:hAnsi="宋体"/>
          <w:color w:val="auto"/>
          <w:kern w:val="0"/>
          <w:sz w:val="24"/>
          <w:highlight w:val="none"/>
        </w:rPr>
        <w:t>供应商</w:t>
      </w:r>
      <w:r>
        <w:rPr>
          <w:rFonts w:ascii="宋体" w:hAnsi="宋体"/>
          <w:color w:val="auto"/>
          <w:kern w:val="0"/>
          <w:sz w:val="24"/>
          <w:highlight w:val="none"/>
        </w:rPr>
        <w:t>对</w:t>
      </w:r>
      <w:r>
        <w:rPr>
          <w:rFonts w:hint="eastAsia" w:ascii="宋体" w:hAnsi="宋体"/>
          <w:color w:val="auto"/>
          <w:kern w:val="0"/>
          <w:sz w:val="24"/>
          <w:highlight w:val="none"/>
        </w:rPr>
        <w:t>谈判文件</w:t>
      </w:r>
      <w:r>
        <w:rPr>
          <w:rFonts w:ascii="宋体" w:hAnsi="宋体"/>
          <w:color w:val="auto"/>
          <w:kern w:val="0"/>
          <w:sz w:val="24"/>
          <w:highlight w:val="none"/>
        </w:rPr>
        <w:t>修改的书面材料或撤回的</w:t>
      </w:r>
      <w:r>
        <w:rPr>
          <w:rFonts w:hint="eastAsia" w:ascii="宋体" w:hAnsi="宋体"/>
          <w:color w:val="auto"/>
          <w:kern w:val="0"/>
          <w:sz w:val="24"/>
          <w:highlight w:val="none"/>
        </w:rPr>
        <w:t>通知</w:t>
      </w:r>
      <w:r>
        <w:rPr>
          <w:rFonts w:ascii="宋体" w:hAnsi="宋体"/>
          <w:color w:val="auto"/>
          <w:kern w:val="0"/>
          <w:sz w:val="24"/>
          <w:highlight w:val="none"/>
        </w:rPr>
        <w:t>应按</w:t>
      </w:r>
      <w:r>
        <w:rPr>
          <w:rFonts w:hint="eastAsia" w:ascii="宋体" w:hAnsi="宋体"/>
          <w:color w:val="auto"/>
          <w:kern w:val="0"/>
          <w:sz w:val="24"/>
          <w:highlight w:val="none"/>
        </w:rPr>
        <w:t>规定</w:t>
      </w:r>
      <w:r>
        <w:rPr>
          <w:rFonts w:ascii="宋体" w:hAnsi="宋体"/>
          <w:color w:val="auto"/>
          <w:kern w:val="0"/>
          <w:sz w:val="24"/>
          <w:highlight w:val="none"/>
        </w:rPr>
        <w:t>进行编写、密封、标注和递送，并注明“</w:t>
      </w:r>
      <w:r>
        <w:rPr>
          <w:rFonts w:hint="eastAsia" w:ascii="宋体" w:hAnsi="宋体"/>
          <w:color w:val="auto"/>
          <w:kern w:val="0"/>
          <w:sz w:val="24"/>
          <w:highlight w:val="none"/>
        </w:rPr>
        <w:t>修改谈判文件</w:t>
      </w:r>
      <w:r>
        <w:rPr>
          <w:rFonts w:ascii="宋体" w:hAnsi="宋体"/>
          <w:color w:val="auto"/>
          <w:kern w:val="0"/>
          <w:sz w:val="24"/>
          <w:highlight w:val="none"/>
        </w:rPr>
        <w:t>”</w:t>
      </w:r>
      <w:r>
        <w:rPr>
          <w:rFonts w:hint="eastAsia" w:ascii="宋体" w:hAnsi="宋体"/>
          <w:color w:val="auto"/>
          <w:kern w:val="0"/>
          <w:sz w:val="24"/>
          <w:highlight w:val="none"/>
        </w:rPr>
        <w:t>或</w:t>
      </w:r>
      <w:r>
        <w:rPr>
          <w:rFonts w:ascii="宋体" w:hAnsi="宋体"/>
          <w:color w:val="auto"/>
          <w:kern w:val="0"/>
          <w:sz w:val="24"/>
          <w:highlight w:val="none"/>
        </w:rPr>
        <w:t>“</w:t>
      </w:r>
      <w:r>
        <w:rPr>
          <w:rFonts w:hint="eastAsia" w:ascii="宋体" w:hAnsi="宋体"/>
          <w:color w:val="auto"/>
          <w:kern w:val="0"/>
          <w:sz w:val="24"/>
          <w:highlight w:val="none"/>
        </w:rPr>
        <w:t>撤回</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r>
        <w:rPr>
          <w:rFonts w:hint="eastAsia" w:ascii="宋体" w:hAnsi="宋体"/>
          <w:color w:val="auto"/>
          <w:kern w:val="0"/>
          <w:sz w:val="24"/>
          <w:highlight w:val="none"/>
        </w:rPr>
        <w:t>字样</w:t>
      </w:r>
      <w:r>
        <w:rPr>
          <w:rFonts w:ascii="宋体" w:hAnsi="宋体"/>
          <w:color w:val="auto"/>
          <w:kern w:val="0"/>
          <w:sz w:val="24"/>
          <w:highlight w:val="none"/>
        </w:rPr>
        <w:t>。</w:t>
      </w:r>
    </w:p>
    <w:p w14:paraId="31B88B4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4.3</w:t>
      </w:r>
      <w:r>
        <w:rPr>
          <w:rFonts w:hint="eastAsia" w:ascii="宋体" w:hAnsi="宋体"/>
          <w:color w:val="auto"/>
          <w:kern w:val="0"/>
          <w:sz w:val="24"/>
          <w:highlight w:val="none"/>
        </w:rPr>
        <w:t xml:space="preserve"> 在谈判文件递交截止时间</w:t>
      </w:r>
      <w:r>
        <w:rPr>
          <w:rFonts w:ascii="宋体" w:hAnsi="宋体"/>
          <w:color w:val="auto"/>
          <w:kern w:val="0"/>
          <w:sz w:val="24"/>
          <w:highlight w:val="none"/>
        </w:rPr>
        <w:t>之后，供应商不得对其</w:t>
      </w:r>
      <w:r>
        <w:rPr>
          <w:rFonts w:hint="eastAsia" w:ascii="宋体" w:hAnsi="宋体"/>
          <w:color w:val="auto"/>
          <w:kern w:val="0"/>
          <w:sz w:val="24"/>
          <w:highlight w:val="none"/>
        </w:rPr>
        <w:t>谈判文件</w:t>
      </w:r>
      <w:r>
        <w:rPr>
          <w:rFonts w:ascii="宋体" w:hAnsi="宋体"/>
          <w:color w:val="auto"/>
          <w:kern w:val="0"/>
          <w:sz w:val="24"/>
          <w:highlight w:val="none"/>
        </w:rPr>
        <w:t>做任何修改</w:t>
      </w:r>
      <w:r>
        <w:rPr>
          <w:rFonts w:hint="eastAsia" w:ascii="宋体" w:hAnsi="宋体"/>
          <w:color w:val="auto"/>
          <w:kern w:val="0"/>
          <w:sz w:val="24"/>
          <w:highlight w:val="none"/>
        </w:rPr>
        <w:t>或</w:t>
      </w:r>
      <w:r>
        <w:rPr>
          <w:rFonts w:ascii="宋体" w:hAnsi="宋体"/>
          <w:color w:val="auto"/>
          <w:kern w:val="0"/>
          <w:sz w:val="24"/>
          <w:highlight w:val="none"/>
        </w:rPr>
        <w:t>撤回。</w:t>
      </w:r>
    </w:p>
    <w:p w14:paraId="786BA2A9">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五</w:t>
      </w:r>
      <w:r>
        <w:rPr>
          <w:rFonts w:ascii="宋体" w:hAnsi="宋体"/>
          <w:b/>
          <w:color w:val="auto"/>
          <w:kern w:val="0"/>
          <w:sz w:val="24"/>
          <w:highlight w:val="none"/>
        </w:rPr>
        <w:t>、</w:t>
      </w:r>
      <w:r>
        <w:rPr>
          <w:rFonts w:hint="eastAsia" w:ascii="宋体" w:hAnsi="宋体"/>
          <w:b/>
          <w:color w:val="auto"/>
          <w:kern w:val="0"/>
          <w:sz w:val="24"/>
          <w:highlight w:val="none"/>
        </w:rPr>
        <w:t>评审</w:t>
      </w:r>
    </w:p>
    <w:p w14:paraId="783A2BA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.否决</w:t>
      </w:r>
    </w:p>
    <w:p w14:paraId="2F24289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.1 </w:t>
      </w:r>
      <w:r>
        <w:rPr>
          <w:rFonts w:ascii="宋体" w:hAnsi="宋体"/>
          <w:color w:val="auto"/>
          <w:kern w:val="0"/>
          <w:sz w:val="24"/>
          <w:highlight w:val="none"/>
        </w:rPr>
        <w:t>“</w:t>
      </w:r>
      <w:r>
        <w:rPr>
          <w:rFonts w:hint="eastAsia" w:ascii="宋体" w:hAnsi="宋体"/>
          <w:color w:val="auto"/>
          <w:kern w:val="0"/>
          <w:sz w:val="24"/>
          <w:highlight w:val="none"/>
        </w:rPr>
        <w:t>谈判文件</w:t>
      </w:r>
      <w:r>
        <w:rPr>
          <w:rFonts w:ascii="宋体" w:hAnsi="宋体"/>
          <w:color w:val="auto"/>
          <w:kern w:val="0"/>
          <w:sz w:val="24"/>
          <w:highlight w:val="none"/>
        </w:rPr>
        <w:t>”</w:t>
      </w:r>
      <w:r>
        <w:rPr>
          <w:rFonts w:hint="eastAsia" w:ascii="宋体" w:hAnsi="宋体"/>
          <w:color w:val="auto"/>
          <w:kern w:val="0"/>
          <w:sz w:val="24"/>
          <w:highlight w:val="none"/>
        </w:rPr>
        <w:t>属下列</w:t>
      </w:r>
      <w:r>
        <w:rPr>
          <w:rFonts w:ascii="宋体" w:hAnsi="宋体"/>
          <w:color w:val="auto"/>
          <w:kern w:val="0"/>
          <w:sz w:val="24"/>
          <w:highlight w:val="none"/>
        </w:rPr>
        <w:t>情况之一的，</w:t>
      </w:r>
      <w:r>
        <w:rPr>
          <w:rFonts w:hint="eastAsia" w:ascii="宋体" w:hAnsi="宋体"/>
          <w:color w:val="auto"/>
          <w:kern w:val="0"/>
          <w:sz w:val="24"/>
          <w:highlight w:val="none"/>
        </w:rPr>
        <w:t>采购人</w:t>
      </w:r>
      <w:r>
        <w:rPr>
          <w:rFonts w:ascii="宋体" w:hAnsi="宋体"/>
          <w:color w:val="auto"/>
          <w:kern w:val="0"/>
          <w:sz w:val="24"/>
          <w:highlight w:val="none"/>
        </w:rPr>
        <w:t>有权将其作</w:t>
      </w:r>
      <w:r>
        <w:rPr>
          <w:rFonts w:hint="eastAsia" w:ascii="宋体" w:hAnsi="宋体"/>
          <w:color w:val="auto"/>
          <w:kern w:val="0"/>
          <w:sz w:val="24"/>
          <w:highlight w:val="none"/>
        </w:rPr>
        <w:t>否决</w:t>
      </w:r>
      <w:r>
        <w:rPr>
          <w:rFonts w:ascii="宋体" w:hAnsi="宋体"/>
          <w:color w:val="auto"/>
          <w:kern w:val="0"/>
          <w:sz w:val="24"/>
          <w:highlight w:val="none"/>
        </w:rPr>
        <w:t>处理：</w:t>
      </w:r>
    </w:p>
    <w:p w14:paraId="2FB838A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（1）逾期</w:t>
      </w:r>
      <w:r>
        <w:rPr>
          <w:rFonts w:ascii="宋体" w:hAnsi="宋体"/>
          <w:color w:val="auto"/>
          <w:kern w:val="0"/>
          <w:sz w:val="24"/>
          <w:highlight w:val="none"/>
        </w:rPr>
        <w:t>送达的；</w:t>
      </w:r>
    </w:p>
    <w:p w14:paraId="22475C7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）供应商针对</w:t>
      </w:r>
      <w:r>
        <w:rPr>
          <w:rFonts w:ascii="宋体" w:hAnsi="宋体"/>
          <w:color w:val="auto"/>
          <w:kern w:val="0"/>
          <w:sz w:val="24"/>
          <w:highlight w:val="none"/>
        </w:rPr>
        <w:t>同一服务</w:t>
      </w:r>
      <w:r>
        <w:rPr>
          <w:rFonts w:hint="eastAsia" w:ascii="宋体" w:hAnsi="宋体"/>
          <w:color w:val="auto"/>
          <w:kern w:val="0"/>
          <w:sz w:val="24"/>
          <w:highlight w:val="none"/>
        </w:rPr>
        <w:t>递交</w:t>
      </w:r>
      <w:r>
        <w:rPr>
          <w:rFonts w:ascii="宋体" w:hAnsi="宋体"/>
          <w:color w:val="auto"/>
          <w:kern w:val="0"/>
          <w:sz w:val="24"/>
          <w:highlight w:val="none"/>
        </w:rPr>
        <w:t>两份或</w:t>
      </w:r>
      <w:r>
        <w:rPr>
          <w:rFonts w:hint="eastAsia" w:ascii="宋体" w:hAnsi="宋体"/>
          <w:color w:val="auto"/>
          <w:kern w:val="0"/>
          <w:sz w:val="24"/>
          <w:highlight w:val="none"/>
        </w:rPr>
        <w:t>多份</w:t>
      </w:r>
      <w:r>
        <w:rPr>
          <w:rFonts w:ascii="宋体" w:hAnsi="宋体"/>
          <w:color w:val="auto"/>
          <w:kern w:val="0"/>
          <w:sz w:val="24"/>
          <w:highlight w:val="none"/>
        </w:rPr>
        <w:t>内容不同的</w:t>
      </w:r>
      <w:r>
        <w:rPr>
          <w:rFonts w:hint="eastAsia" w:ascii="宋体" w:hAnsi="宋体"/>
          <w:color w:val="auto"/>
          <w:kern w:val="0"/>
          <w:sz w:val="24"/>
          <w:highlight w:val="none"/>
        </w:rPr>
        <w:t>响应</w:t>
      </w:r>
      <w:r>
        <w:rPr>
          <w:rFonts w:ascii="宋体" w:hAnsi="宋体"/>
          <w:color w:val="auto"/>
          <w:kern w:val="0"/>
          <w:sz w:val="24"/>
          <w:highlight w:val="none"/>
        </w:rPr>
        <w:t>书，未书面声明哪一个有效的；</w:t>
      </w:r>
    </w:p>
    <w:p w14:paraId="07E0271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无论</w:t>
      </w:r>
      <w:r>
        <w:rPr>
          <w:rFonts w:ascii="宋体" w:hAnsi="宋体"/>
          <w:color w:val="auto"/>
          <w:kern w:val="0"/>
          <w:sz w:val="24"/>
          <w:highlight w:val="none"/>
        </w:rPr>
        <w:t>何种原因在</w:t>
      </w:r>
      <w:r>
        <w:rPr>
          <w:rFonts w:hint="eastAsia" w:ascii="宋体" w:hAnsi="宋体"/>
          <w:color w:val="auto"/>
          <w:kern w:val="0"/>
          <w:sz w:val="24"/>
          <w:highlight w:val="none"/>
        </w:rPr>
        <w:t>评审</w:t>
      </w:r>
      <w:r>
        <w:rPr>
          <w:rFonts w:ascii="宋体" w:hAnsi="宋体"/>
          <w:color w:val="auto"/>
          <w:kern w:val="0"/>
          <w:sz w:val="24"/>
          <w:highlight w:val="none"/>
        </w:rPr>
        <w:t>时未被接</w:t>
      </w:r>
      <w:r>
        <w:rPr>
          <w:rFonts w:hint="eastAsia" w:ascii="宋体" w:hAnsi="宋体"/>
          <w:color w:val="auto"/>
          <w:kern w:val="0"/>
          <w:sz w:val="24"/>
          <w:highlight w:val="none"/>
        </w:rPr>
        <w:t>收</w:t>
      </w:r>
      <w:r>
        <w:rPr>
          <w:rFonts w:ascii="宋体" w:hAnsi="宋体"/>
          <w:color w:val="auto"/>
          <w:kern w:val="0"/>
          <w:sz w:val="24"/>
          <w:highlight w:val="none"/>
        </w:rPr>
        <w:t>的</w:t>
      </w:r>
      <w:r>
        <w:rPr>
          <w:rFonts w:hint="eastAsia" w:ascii="宋体" w:hAnsi="宋体"/>
          <w:color w:val="auto"/>
          <w:kern w:val="0"/>
          <w:sz w:val="24"/>
          <w:highlight w:val="none"/>
        </w:rPr>
        <w:t>谈判</w:t>
      </w:r>
      <w:r>
        <w:rPr>
          <w:rFonts w:ascii="宋体" w:hAnsi="宋体"/>
          <w:color w:val="auto"/>
          <w:kern w:val="0"/>
          <w:sz w:val="24"/>
          <w:highlight w:val="none"/>
        </w:rPr>
        <w:t>书在评</w:t>
      </w:r>
      <w:r>
        <w:rPr>
          <w:rFonts w:hint="eastAsia" w:ascii="宋体" w:hAnsi="宋体"/>
          <w:color w:val="auto"/>
          <w:kern w:val="0"/>
          <w:sz w:val="24"/>
          <w:highlight w:val="none"/>
        </w:rPr>
        <w:t>审</w:t>
      </w:r>
      <w:r>
        <w:rPr>
          <w:rFonts w:ascii="宋体" w:hAnsi="宋体"/>
          <w:color w:val="auto"/>
          <w:kern w:val="0"/>
          <w:sz w:val="24"/>
          <w:highlight w:val="none"/>
        </w:rPr>
        <w:t>时将不予考虑</w:t>
      </w:r>
      <w:r>
        <w:rPr>
          <w:rFonts w:hint="eastAsia" w:ascii="宋体" w:hAnsi="宋体"/>
          <w:color w:val="auto"/>
          <w:kern w:val="0"/>
          <w:sz w:val="24"/>
          <w:highlight w:val="none"/>
        </w:rPr>
        <w:t>，</w:t>
      </w:r>
      <w:r>
        <w:rPr>
          <w:rFonts w:ascii="宋体" w:hAnsi="宋体"/>
          <w:color w:val="auto"/>
          <w:kern w:val="0"/>
          <w:sz w:val="24"/>
          <w:highlight w:val="none"/>
        </w:rPr>
        <w:t>采购人</w:t>
      </w:r>
      <w:r>
        <w:rPr>
          <w:rFonts w:hint="eastAsia" w:ascii="宋体" w:hAnsi="宋体"/>
          <w:color w:val="auto"/>
          <w:kern w:val="0"/>
          <w:sz w:val="24"/>
          <w:highlight w:val="none"/>
        </w:rPr>
        <w:t>对此</w:t>
      </w:r>
      <w:r>
        <w:rPr>
          <w:rFonts w:ascii="宋体" w:hAnsi="宋体"/>
          <w:color w:val="auto"/>
          <w:kern w:val="0"/>
          <w:sz w:val="24"/>
          <w:highlight w:val="none"/>
        </w:rPr>
        <w:t>不承担任何责任。</w:t>
      </w:r>
    </w:p>
    <w:p w14:paraId="3097C3D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1.3</w:t>
      </w:r>
      <w:r>
        <w:rPr>
          <w:rFonts w:hint="eastAsia" w:ascii="宋体" w:hAnsi="宋体"/>
          <w:color w:val="auto"/>
          <w:kern w:val="0"/>
          <w:sz w:val="24"/>
          <w:highlight w:val="none"/>
        </w:rPr>
        <w:t>供应商数量不足三家的，采购人须重新进行</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w:t>
      </w:r>
    </w:p>
    <w:p w14:paraId="511B2BB4">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.评审组织</w:t>
      </w:r>
    </w:p>
    <w:p w14:paraId="1597636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w:t>
      </w:r>
      <w:r>
        <w:rPr>
          <w:rFonts w:ascii="宋体" w:hAnsi="宋体"/>
          <w:color w:val="auto"/>
          <w:kern w:val="0"/>
          <w:sz w:val="24"/>
          <w:highlight w:val="none"/>
        </w:rPr>
        <w:t xml:space="preserve"> </w:t>
      </w:r>
      <w:r>
        <w:rPr>
          <w:rFonts w:hint="eastAsia" w:ascii="宋体" w:hAnsi="宋体"/>
          <w:color w:val="auto"/>
          <w:kern w:val="0"/>
          <w:sz w:val="24"/>
          <w:highlight w:val="none"/>
        </w:rPr>
        <w:t>采购人</w:t>
      </w:r>
      <w:r>
        <w:rPr>
          <w:rFonts w:ascii="宋体" w:hAnsi="宋体"/>
          <w:color w:val="auto"/>
          <w:kern w:val="0"/>
          <w:sz w:val="24"/>
          <w:highlight w:val="none"/>
        </w:rPr>
        <w:t>将根据本次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采购项目</w:t>
      </w:r>
      <w:r>
        <w:rPr>
          <w:rFonts w:ascii="宋体" w:hAnsi="宋体"/>
          <w:color w:val="auto"/>
          <w:kern w:val="0"/>
          <w:sz w:val="24"/>
          <w:highlight w:val="none"/>
        </w:rPr>
        <w:t>的特点，</w:t>
      </w:r>
      <w:r>
        <w:rPr>
          <w:rFonts w:hint="eastAsia" w:ascii="宋体" w:hAnsi="宋体"/>
          <w:color w:val="auto"/>
          <w:kern w:val="0"/>
          <w:sz w:val="24"/>
          <w:highlight w:val="none"/>
        </w:rPr>
        <w:t>根据相关规章制度</w:t>
      </w:r>
      <w:r>
        <w:rPr>
          <w:rFonts w:ascii="宋体" w:hAnsi="宋体"/>
          <w:color w:val="auto"/>
          <w:kern w:val="0"/>
          <w:sz w:val="24"/>
          <w:highlight w:val="none"/>
        </w:rPr>
        <w:t>制定</w:t>
      </w:r>
      <w:r>
        <w:rPr>
          <w:rFonts w:hint="eastAsia" w:ascii="宋体" w:hAnsi="宋体"/>
          <w:color w:val="auto"/>
          <w:kern w:val="0"/>
          <w:sz w:val="24"/>
          <w:highlight w:val="none"/>
        </w:rPr>
        <w:t>评审</w:t>
      </w:r>
      <w:r>
        <w:rPr>
          <w:rFonts w:ascii="宋体" w:hAnsi="宋体"/>
          <w:color w:val="auto"/>
          <w:kern w:val="0"/>
          <w:sz w:val="24"/>
          <w:highlight w:val="none"/>
        </w:rPr>
        <w:t>办法，成立</w:t>
      </w:r>
      <w:r>
        <w:rPr>
          <w:rFonts w:hint="eastAsia" w:ascii="宋体" w:hAnsi="宋体"/>
          <w:color w:val="auto"/>
          <w:kern w:val="0"/>
          <w:sz w:val="24"/>
          <w:highlight w:val="none"/>
        </w:rPr>
        <w:t>评审</w:t>
      </w:r>
      <w:r>
        <w:rPr>
          <w:rFonts w:ascii="宋体" w:hAnsi="宋体"/>
          <w:color w:val="auto"/>
          <w:kern w:val="0"/>
          <w:sz w:val="24"/>
          <w:highlight w:val="none"/>
        </w:rPr>
        <w:t>小组。</w:t>
      </w:r>
    </w:p>
    <w:p w14:paraId="54DDD0F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评审</w:t>
      </w:r>
      <w:r>
        <w:rPr>
          <w:rFonts w:ascii="宋体" w:hAnsi="宋体"/>
          <w:color w:val="auto"/>
          <w:kern w:val="0"/>
          <w:sz w:val="24"/>
          <w:highlight w:val="none"/>
        </w:rPr>
        <w:t>小组成员由采购人</w:t>
      </w:r>
      <w:r>
        <w:rPr>
          <w:rFonts w:hint="eastAsia" w:ascii="宋体" w:hAnsi="宋体"/>
          <w:color w:val="auto"/>
          <w:kern w:val="0"/>
          <w:sz w:val="24"/>
          <w:highlight w:val="none"/>
        </w:rPr>
        <w:t>代表</w:t>
      </w:r>
      <w:r>
        <w:rPr>
          <w:rFonts w:ascii="宋体" w:hAnsi="宋体"/>
          <w:color w:val="auto"/>
          <w:kern w:val="0"/>
          <w:sz w:val="24"/>
          <w:highlight w:val="none"/>
        </w:rPr>
        <w:t>组成。</w:t>
      </w:r>
    </w:p>
    <w:p w14:paraId="7D9AB2D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对谈判文件</w:t>
      </w:r>
      <w:r>
        <w:rPr>
          <w:rFonts w:ascii="宋体" w:hAnsi="宋体"/>
          <w:color w:val="auto"/>
          <w:kern w:val="0"/>
          <w:sz w:val="24"/>
          <w:highlight w:val="none"/>
        </w:rPr>
        <w:t>进行审查、质疑、评估和比较。</w:t>
      </w:r>
    </w:p>
    <w:p w14:paraId="1EA2B13D">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对谈判文件</w:t>
      </w:r>
      <w:r>
        <w:rPr>
          <w:rFonts w:ascii="宋体" w:hAnsi="宋体"/>
          <w:b/>
          <w:color w:val="auto"/>
          <w:kern w:val="0"/>
          <w:sz w:val="24"/>
          <w:highlight w:val="none"/>
        </w:rPr>
        <w:t>的审查和响应性的确定</w:t>
      </w:r>
    </w:p>
    <w:p w14:paraId="32DE780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拆封后</w:t>
      </w:r>
      <w:r>
        <w:rPr>
          <w:rFonts w:ascii="宋体" w:hAnsi="宋体"/>
          <w:color w:val="auto"/>
          <w:kern w:val="0"/>
          <w:sz w:val="24"/>
          <w:highlight w:val="none"/>
        </w:rPr>
        <w:t>，</w:t>
      </w:r>
      <w:r>
        <w:rPr>
          <w:rFonts w:hint="eastAsia" w:ascii="宋体" w:hAnsi="宋体"/>
          <w:color w:val="auto"/>
          <w:kern w:val="0"/>
          <w:sz w:val="24"/>
          <w:highlight w:val="none"/>
        </w:rPr>
        <w:t>评审小组检查审查谈判文件</w:t>
      </w:r>
      <w:r>
        <w:rPr>
          <w:rFonts w:ascii="宋体" w:hAnsi="宋体"/>
          <w:color w:val="auto"/>
          <w:kern w:val="0"/>
          <w:sz w:val="24"/>
          <w:highlight w:val="none"/>
        </w:rPr>
        <w:t>是否</w:t>
      </w:r>
      <w:r>
        <w:rPr>
          <w:rFonts w:hint="eastAsia" w:ascii="宋体" w:hAnsi="宋体"/>
          <w:color w:val="auto"/>
          <w:kern w:val="0"/>
          <w:sz w:val="24"/>
          <w:highlight w:val="none"/>
        </w:rPr>
        <w:t>完整</w:t>
      </w:r>
      <w:r>
        <w:rPr>
          <w:rFonts w:ascii="宋体" w:hAnsi="宋体"/>
          <w:color w:val="auto"/>
          <w:kern w:val="0"/>
          <w:sz w:val="24"/>
          <w:highlight w:val="none"/>
        </w:rPr>
        <w:t>。</w:t>
      </w:r>
    </w:p>
    <w:p w14:paraId="67DFE62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3.2 </w:t>
      </w:r>
      <w:r>
        <w:rPr>
          <w:rFonts w:hint="eastAsia" w:ascii="宋体" w:hAnsi="宋体"/>
          <w:color w:val="auto"/>
          <w:kern w:val="0"/>
          <w:sz w:val="24"/>
          <w:highlight w:val="none"/>
        </w:rPr>
        <w:t>采购人</w:t>
      </w:r>
      <w:r>
        <w:rPr>
          <w:rFonts w:ascii="宋体" w:hAnsi="宋体"/>
          <w:color w:val="auto"/>
          <w:kern w:val="0"/>
          <w:sz w:val="24"/>
          <w:highlight w:val="none"/>
        </w:rPr>
        <w:t>将确定</w:t>
      </w:r>
      <w:r>
        <w:rPr>
          <w:rFonts w:hint="eastAsia" w:ascii="宋体" w:hAnsi="宋体"/>
          <w:color w:val="auto"/>
          <w:kern w:val="0"/>
          <w:sz w:val="24"/>
          <w:highlight w:val="none"/>
        </w:rPr>
        <w:t>每一</w:t>
      </w:r>
      <w:r>
        <w:rPr>
          <w:rFonts w:ascii="宋体" w:hAnsi="宋体"/>
          <w:color w:val="auto"/>
          <w:kern w:val="0"/>
          <w:sz w:val="24"/>
          <w:highlight w:val="none"/>
        </w:rPr>
        <w:t>供应商是否对</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w:t>
      </w:r>
      <w:r>
        <w:rPr>
          <w:rFonts w:ascii="宋体" w:hAnsi="宋体"/>
          <w:color w:val="auto"/>
          <w:kern w:val="0"/>
          <w:sz w:val="24"/>
          <w:highlight w:val="none"/>
        </w:rPr>
        <w:t>文件</w:t>
      </w:r>
      <w:r>
        <w:rPr>
          <w:rFonts w:hint="eastAsia" w:ascii="宋体" w:hAnsi="宋体"/>
          <w:color w:val="auto"/>
          <w:kern w:val="0"/>
          <w:sz w:val="24"/>
          <w:highlight w:val="none"/>
        </w:rPr>
        <w:t>》的</w:t>
      </w:r>
      <w:r>
        <w:rPr>
          <w:rFonts w:ascii="宋体" w:hAnsi="宋体"/>
          <w:color w:val="auto"/>
          <w:kern w:val="0"/>
          <w:sz w:val="24"/>
          <w:highlight w:val="none"/>
        </w:rPr>
        <w:t>要求作出了实质性的响应，而没有重大偏离。实质性</w:t>
      </w:r>
      <w:r>
        <w:rPr>
          <w:rFonts w:hint="eastAsia" w:ascii="宋体" w:hAnsi="宋体"/>
          <w:color w:val="auto"/>
          <w:kern w:val="0"/>
          <w:sz w:val="24"/>
          <w:highlight w:val="none"/>
        </w:rPr>
        <w:t>谈判</w:t>
      </w:r>
      <w:r>
        <w:rPr>
          <w:rFonts w:ascii="宋体" w:hAnsi="宋体"/>
          <w:color w:val="auto"/>
          <w:kern w:val="0"/>
          <w:sz w:val="24"/>
          <w:highlight w:val="none"/>
        </w:rPr>
        <w:t>是指</w:t>
      </w:r>
      <w:r>
        <w:rPr>
          <w:rFonts w:hint="eastAsia" w:ascii="宋体" w:hAnsi="宋体"/>
          <w:color w:val="auto"/>
          <w:kern w:val="0"/>
          <w:sz w:val="24"/>
          <w:highlight w:val="none"/>
        </w:rPr>
        <w:t>谈判文件</w:t>
      </w:r>
      <w:r>
        <w:rPr>
          <w:rFonts w:ascii="宋体" w:hAnsi="宋体"/>
          <w:color w:val="auto"/>
          <w:kern w:val="0"/>
          <w:sz w:val="24"/>
          <w:highlight w:val="none"/>
        </w:rPr>
        <w:t>符合谈判文件的所有条款、条件和规定且没有重大偏离或保留。重大</w:t>
      </w:r>
      <w:r>
        <w:rPr>
          <w:rFonts w:hint="eastAsia" w:ascii="宋体" w:hAnsi="宋体"/>
          <w:color w:val="auto"/>
          <w:kern w:val="0"/>
          <w:sz w:val="24"/>
          <w:highlight w:val="none"/>
        </w:rPr>
        <w:t>偏离</w:t>
      </w:r>
      <w:r>
        <w:rPr>
          <w:rFonts w:ascii="宋体" w:hAnsi="宋体"/>
          <w:color w:val="auto"/>
          <w:kern w:val="0"/>
          <w:sz w:val="24"/>
          <w:highlight w:val="none"/>
        </w:rPr>
        <w:t>或保留系指影响到谈判文件规定的服务范围、质量和性能</w:t>
      </w:r>
      <w:r>
        <w:rPr>
          <w:rFonts w:hint="eastAsia" w:ascii="宋体" w:hAnsi="宋体"/>
          <w:color w:val="auto"/>
          <w:kern w:val="0"/>
          <w:sz w:val="24"/>
          <w:highlight w:val="none"/>
        </w:rPr>
        <w:t>，</w:t>
      </w:r>
      <w:r>
        <w:rPr>
          <w:rFonts w:ascii="宋体" w:hAnsi="宋体"/>
          <w:color w:val="auto"/>
          <w:kern w:val="0"/>
          <w:sz w:val="24"/>
          <w:highlight w:val="none"/>
        </w:rPr>
        <w:t>或限制了采购人的</w:t>
      </w:r>
      <w:r>
        <w:rPr>
          <w:rFonts w:hint="eastAsia" w:ascii="宋体" w:hAnsi="宋体"/>
          <w:color w:val="auto"/>
          <w:kern w:val="0"/>
          <w:sz w:val="24"/>
          <w:highlight w:val="none"/>
        </w:rPr>
        <w:t>权利或减轻了</w:t>
      </w:r>
      <w:r>
        <w:rPr>
          <w:rFonts w:ascii="宋体" w:hAnsi="宋体"/>
          <w:color w:val="auto"/>
          <w:kern w:val="0"/>
          <w:sz w:val="24"/>
          <w:highlight w:val="none"/>
        </w:rPr>
        <w:t>供应商的义务，</w:t>
      </w:r>
      <w:r>
        <w:rPr>
          <w:rFonts w:hint="eastAsia" w:ascii="宋体" w:hAnsi="宋体"/>
          <w:color w:val="auto"/>
          <w:kern w:val="0"/>
          <w:sz w:val="24"/>
          <w:highlight w:val="none"/>
        </w:rPr>
        <w:t>而</w:t>
      </w:r>
      <w:r>
        <w:rPr>
          <w:rFonts w:ascii="宋体" w:hAnsi="宋体"/>
          <w:color w:val="auto"/>
          <w:kern w:val="0"/>
          <w:sz w:val="24"/>
          <w:highlight w:val="none"/>
        </w:rPr>
        <w:t>纠正这些偏离将</w:t>
      </w:r>
      <w:r>
        <w:rPr>
          <w:rFonts w:hint="eastAsia" w:ascii="宋体" w:hAnsi="宋体"/>
          <w:color w:val="auto"/>
          <w:kern w:val="0"/>
          <w:sz w:val="24"/>
          <w:highlight w:val="none"/>
        </w:rPr>
        <w:t>影响</w:t>
      </w:r>
      <w:r>
        <w:rPr>
          <w:rFonts w:ascii="宋体" w:hAnsi="宋体"/>
          <w:color w:val="auto"/>
          <w:kern w:val="0"/>
          <w:sz w:val="24"/>
          <w:highlight w:val="none"/>
        </w:rPr>
        <w:t>到其他提交实质性响应供应商的公平竞争地位。</w:t>
      </w:r>
    </w:p>
    <w:p w14:paraId="4590A67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3.3 </w:t>
      </w:r>
      <w:r>
        <w:rPr>
          <w:rFonts w:hint="eastAsia" w:ascii="宋体" w:hAnsi="宋体"/>
          <w:color w:val="auto"/>
          <w:kern w:val="0"/>
          <w:sz w:val="24"/>
          <w:highlight w:val="none"/>
        </w:rPr>
        <w:t>采购人</w:t>
      </w:r>
      <w:r>
        <w:rPr>
          <w:rFonts w:ascii="宋体" w:hAnsi="宋体"/>
          <w:color w:val="auto"/>
          <w:kern w:val="0"/>
          <w:sz w:val="24"/>
          <w:highlight w:val="none"/>
        </w:rPr>
        <w:t>判断</w:t>
      </w:r>
      <w:r>
        <w:rPr>
          <w:rFonts w:hint="eastAsia" w:ascii="宋体" w:hAnsi="宋体"/>
          <w:color w:val="auto"/>
          <w:kern w:val="0"/>
          <w:sz w:val="24"/>
          <w:highlight w:val="none"/>
        </w:rPr>
        <w:t>谈判文件</w:t>
      </w:r>
      <w:r>
        <w:rPr>
          <w:rFonts w:ascii="宋体" w:hAnsi="宋体"/>
          <w:color w:val="auto"/>
          <w:kern w:val="0"/>
          <w:sz w:val="24"/>
          <w:highlight w:val="none"/>
        </w:rPr>
        <w:t>的响应性仅基于</w:t>
      </w:r>
      <w:r>
        <w:rPr>
          <w:rFonts w:hint="eastAsia" w:ascii="宋体" w:hAnsi="宋体"/>
          <w:color w:val="auto"/>
          <w:kern w:val="0"/>
          <w:sz w:val="24"/>
          <w:highlight w:val="none"/>
        </w:rPr>
        <w:t>谈判文件</w:t>
      </w:r>
      <w:r>
        <w:rPr>
          <w:rFonts w:ascii="宋体" w:hAnsi="宋体"/>
          <w:color w:val="auto"/>
          <w:kern w:val="0"/>
          <w:sz w:val="24"/>
          <w:highlight w:val="none"/>
        </w:rPr>
        <w:t>本身而不靠外部证据。</w:t>
      </w:r>
    </w:p>
    <w:p w14:paraId="49AE19D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3.4 </w:t>
      </w:r>
      <w:r>
        <w:rPr>
          <w:rFonts w:hint="eastAsia" w:ascii="宋体" w:hAnsi="宋体"/>
          <w:color w:val="auto"/>
          <w:kern w:val="0"/>
          <w:sz w:val="24"/>
          <w:highlight w:val="none"/>
        </w:rPr>
        <w:t>采购人有权</w:t>
      </w:r>
      <w:r>
        <w:rPr>
          <w:rFonts w:ascii="宋体" w:hAnsi="宋体"/>
          <w:color w:val="auto"/>
          <w:kern w:val="0"/>
          <w:sz w:val="24"/>
          <w:highlight w:val="none"/>
        </w:rPr>
        <w:t>拒绝被确定为非实质性</w:t>
      </w:r>
      <w:r>
        <w:rPr>
          <w:rFonts w:hint="eastAsia" w:ascii="宋体" w:hAnsi="宋体"/>
          <w:color w:val="auto"/>
          <w:kern w:val="0"/>
          <w:sz w:val="24"/>
          <w:highlight w:val="none"/>
        </w:rPr>
        <w:t>的</w:t>
      </w:r>
      <w:r>
        <w:rPr>
          <w:rFonts w:ascii="宋体" w:hAnsi="宋体"/>
          <w:color w:val="auto"/>
          <w:kern w:val="0"/>
          <w:sz w:val="24"/>
          <w:highlight w:val="none"/>
        </w:rPr>
        <w:t>响应，供应商不能通过</w:t>
      </w:r>
      <w:r>
        <w:rPr>
          <w:rFonts w:hint="eastAsia" w:ascii="宋体" w:hAnsi="宋体"/>
          <w:color w:val="auto"/>
          <w:kern w:val="0"/>
          <w:sz w:val="24"/>
          <w:highlight w:val="none"/>
        </w:rPr>
        <w:t>修正</w:t>
      </w:r>
      <w:r>
        <w:rPr>
          <w:rFonts w:ascii="宋体" w:hAnsi="宋体"/>
          <w:color w:val="auto"/>
          <w:kern w:val="0"/>
          <w:sz w:val="24"/>
          <w:highlight w:val="none"/>
        </w:rPr>
        <w:t>或撤销不符之处而使其成为实质性响应。</w:t>
      </w:r>
    </w:p>
    <w:p w14:paraId="2F8842E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谈判文件</w:t>
      </w:r>
      <w:r>
        <w:rPr>
          <w:rFonts w:ascii="宋体" w:hAnsi="宋体"/>
          <w:b/>
          <w:color w:val="auto"/>
          <w:kern w:val="0"/>
          <w:sz w:val="24"/>
          <w:highlight w:val="none"/>
        </w:rPr>
        <w:t>的澄清</w:t>
      </w:r>
    </w:p>
    <w:p w14:paraId="3E72DE8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为了</w:t>
      </w:r>
      <w:r>
        <w:rPr>
          <w:rFonts w:ascii="宋体" w:hAnsi="宋体"/>
          <w:color w:val="auto"/>
          <w:kern w:val="0"/>
          <w:sz w:val="24"/>
          <w:highlight w:val="none"/>
        </w:rPr>
        <w:t>有助于对</w:t>
      </w:r>
      <w:r>
        <w:rPr>
          <w:rFonts w:hint="eastAsia" w:ascii="宋体" w:hAnsi="宋体"/>
          <w:color w:val="auto"/>
          <w:kern w:val="0"/>
          <w:sz w:val="24"/>
          <w:highlight w:val="none"/>
        </w:rPr>
        <w:t>谈判文件</w:t>
      </w:r>
      <w:r>
        <w:rPr>
          <w:rFonts w:ascii="宋体" w:hAnsi="宋体"/>
          <w:color w:val="auto"/>
          <w:kern w:val="0"/>
          <w:sz w:val="24"/>
          <w:highlight w:val="none"/>
        </w:rPr>
        <w:t>进行审查、评估和比较，</w:t>
      </w:r>
      <w:r>
        <w:rPr>
          <w:rFonts w:hint="eastAsia" w:ascii="宋体" w:hAnsi="宋体"/>
          <w:color w:val="auto"/>
          <w:kern w:val="0"/>
          <w:sz w:val="24"/>
          <w:highlight w:val="none"/>
        </w:rPr>
        <w:t>采购人</w:t>
      </w:r>
      <w:r>
        <w:rPr>
          <w:rFonts w:ascii="宋体" w:hAnsi="宋体"/>
          <w:color w:val="auto"/>
          <w:kern w:val="0"/>
          <w:sz w:val="24"/>
          <w:highlight w:val="none"/>
        </w:rPr>
        <w:t>有权向供应商质疑，请供应商以书面形式</w:t>
      </w:r>
      <w:r>
        <w:rPr>
          <w:rFonts w:hint="eastAsia" w:ascii="宋体" w:hAnsi="宋体"/>
          <w:color w:val="auto"/>
          <w:kern w:val="0"/>
          <w:sz w:val="24"/>
          <w:highlight w:val="none"/>
        </w:rPr>
        <w:t>澄清其谈判文件</w:t>
      </w:r>
      <w:r>
        <w:rPr>
          <w:rFonts w:ascii="宋体" w:hAnsi="宋体"/>
          <w:color w:val="auto"/>
          <w:kern w:val="0"/>
          <w:sz w:val="24"/>
          <w:highlight w:val="none"/>
        </w:rPr>
        <w:t>内容</w:t>
      </w:r>
      <w:r>
        <w:rPr>
          <w:rFonts w:hint="eastAsia" w:ascii="宋体" w:hAnsi="宋体"/>
          <w:color w:val="auto"/>
          <w:kern w:val="0"/>
          <w:sz w:val="24"/>
          <w:highlight w:val="none"/>
        </w:rPr>
        <w:t>。</w:t>
      </w:r>
      <w:r>
        <w:rPr>
          <w:rFonts w:ascii="宋体" w:hAnsi="宋体"/>
          <w:color w:val="auto"/>
          <w:kern w:val="0"/>
          <w:sz w:val="24"/>
          <w:highlight w:val="none"/>
        </w:rPr>
        <w:t>供应商</w:t>
      </w:r>
      <w:r>
        <w:rPr>
          <w:rFonts w:hint="eastAsia" w:ascii="宋体" w:hAnsi="宋体"/>
          <w:color w:val="auto"/>
          <w:kern w:val="0"/>
          <w:sz w:val="24"/>
          <w:highlight w:val="none"/>
        </w:rPr>
        <w:t>须</w:t>
      </w:r>
      <w:r>
        <w:rPr>
          <w:rFonts w:ascii="宋体" w:hAnsi="宋体"/>
          <w:color w:val="auto"/>
          <w:kern w:val="0"/>
          <w:sz w:val="24"/>
          <w:highlight w:val="none"/>
        </w:rPr>
        <w:t>按照</w:t>
      </w:r>
      <w:r>
        <w:rPr>
          <w:rFonts w:hint="eastAsia" w:ascii="宋体" w:hAnsi="宋体"/>
          <w:color w:val="auto"/>
          <w:kern w:val="0"/>
          <w:sz w:val="24"/>
          <w:highlight w:val="none"/>
        </w:rPr>
        <w:t>采购人</w:t>
      </w:r>
      <w:r>
        <w:rPr>
          <w:rFonts w:ascii="宋体" w:hAnsi="宋体"/>
          <w:color w:val="auto"/>
          <w:kern w:val="0"/>
          <w:sz w:val="24"/>
          <w:highlight w:val="none"/>
        </w:rPr>
        <w:t>通知的时间、地点指派专人进行答疑和澄清。</w:t>
      </w:r>
    </w:p>
    <w:p w14:paraId="2D9DC4B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谈判文件</w:t>
      </w:r>
      <w:r>
        <w:rPr>
          <w:rFonts w:ascii="宋体" w:hAnsi="宋体"/>
          <w:b/>
          <w:color w:val="auto"/>
          <w:kern w:val="0"/>
          <w:sz w:val="24"/>
          <w:highlight w:val="none"/>
        </w:rPr>
        <w:t>的评估和比较</w:t>
      </w:r>
    </w:p>
    <w:p w14:paraId="15ACA9C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采购人</w:t>
      </w:r>
      <w:r>
        <w:rPr>
          <w:rFonts w:ascii="宋体" w:hAnsi="宋体"/>
          <w:color w:val="auto"/>
          <w:kern w:val="0"/>
          <w:sz w:val="24"/>
          <w:highlight w:val="none"/>
        </w:rPr>
        <w:t>及</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将</w:t>
      </w:r>
      <w:r>
        <w:rPr>
          <w:rFonts w:ascii="宋体" w:hAnsi="宋体"/>
          <w:color w:val="auto"/>
          <w:kern w:val="0"/>
          <w:sz w:val="24"/>
          <w:highlight w:val="none"/>
        </w:rPr>
        <w:t>对有效的</w:t>
      </w:r>
      <w:r>
        <w:rPr>
          <w:rFonts w:hint="eastAsia" w:ascii="宋体" w:hAnsi="宋体"/>
          <w:color w:val="auto"/>
          <w:kern w:val="0"/>
          <w:sz w:val="24"/>
          <w:highlight w:val="none"/>
        </w:rPr>
        <w:t>谈判文件</w:t>
      </w:r>
      <w:r>
        <w:rPr>
          <w:rFonts w:ascii="宋体" w:hAnsi="宋体"/>
          <w:color w:val="auto"/>
          <w:kern w:val="0"/>
          <w:sz w:val="24"/>
          <w:highlight w:val="none"/>
        </w:rPr>
        <w:t>进行评估和比较。</w:t>
      </w:r>
    </w:p>
    <w:p w14:paraId="292CC9C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5.2 </w:t>
      </w:r>
      <w:r>
        <w:rPr>
          <w:rFonts w:hint="eastAsia" w:ascii="宋体" w:hAnsi="宋体"/>
          <w:color w:val="auto"/>
          <w:kern w:val="0"/>
          <w:sz w:val="24"/>
          <w:highlight w:val="none"/>
        </w:rPr>
        <w:t>评审时</w:t>
      </w:r>
      <w:r>
        <w:rPr>
          <w:rFonts w:ascii="宋体" w:hAnsi="宋体"/>
          <w:color w:val="auto"/>
          <w:kern w:val="0"/>
          <w:sz w:val="24"/>
          <w:highlight w:val="none"/>
        </w:rPr>
        <w:t>除考虑</w:t>
      </w:r>
      <w:r>
        <w:rPr>
          <w:rFonts w:hint="eastAsia" w:ascii="宋体" w:hAnsi="宋体"/>
          <w:color w:val="auto"/>
          <w:kern w:val="0"/>
          <w:sz w:val="24"/>
          <w:highlight w:val="none"/>
        </w:rPr>
        <w:t>响应</w:t>
      </w:r>
      <w:r>
        <w:rPr>
          <w:rFonts w:ascii="宋体" w:hAnsi="宋体"/>
          <w:color w:val="auto"/>
          <w:kern w:val="0"/>
          <w:sz w:val="24"/>
          <w:highlight w:val="none"/>
        </w:rPr>
        <w:t>报价以外，还将考虑以下因素</w:t>
      </w:r>
      <w:r>
        <w:rPr>
          <w:rFonts w:hint="eastAsia" w:ascii="宋体" w:hAnsi="宋体"/>
          <w:color w:val="auto"/>
          <w:kern w:val="0"/>
          <w:sz w:val="24"/>
          <w:highlight w:val="none"/>
        </w:rPr>
        <w:t>（</w:t>
      </w:r>
      <w:r>
        <w:rPr>
          <w:rFonts w:ascii="宋体" w:hAnsi="宋体"/>
          <w:color w:val="auto"/>
          <w:kern w:val="0"/>
          <w:sz w:val="24"/>
          <w:highlight w:val="none"/>
        </w:rPr>
        <w:t xml:space="preserve">6.2.4 </w:t>
      </w:r>
      <w:r>
        <w:rPr>
          <w:rFonts w:hint="eastAsia" w:ascii="宋体" w:hAnsi="宋体"/>
          <w:color w:val="auto"/>
          <w:kern w:val="0"/>
          <w:sz w:val="24"/>
          <w:highlight w:val="none"/>
        </w:rPr>
        <w:t>评分标准）</w:t>
      </w:r>
    </w:p>
    <w:p w14:paraId="47A8F61A">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评审</w:t>
      </w:r>
      <w:r>
        <w:rPr>
          <w:rFonts w:ascii="宋体" w:hAnsi="宋体"/>
          <w:b/>
          <w:color w:val="auto"/>
          <w:kern w:val="0"/>
          <w:sz w:val="24"/>
          <w:highlight w:val="none"/>
        </w:rPr>
        <w:t>原则</w:t>
      </w:r>
      <w:r>
        <w:rPr>
          <w:rFonts w:hint="eastAsia" w:ascii="宋体" w:hAnsi="宋体"/>
          <w:b/>
          <w:color w:val="auto"/>
          <w:kern w:val="0"/>
          <w:sz w:val="24"/>
          <w:highlight w:val="none"/>
        </w:rPr>
        <w:t>及</w:t>
      </w:r>
      <w:r>
        <w:rPr>
          <w:rFonts w:ascii="宋体" w:hAnsi="宋体"/>
          <w:b/>
          <w:color w:val="auto"/>
          <w:kern w:val="0"/>
          <w:sz w:val="24"/>
          <w:highlight w:val="none"/>
        </w:rPr>
        <w:t>主要方法</w:t>
      </w:r>
    </w:p>
    <w:p w14:paraId="204D38F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评审</w:t>
      </w:r>
      <w:r>
        <w:rPr>
          <w:rFonts w:ascii="宋体" w:hAnsi="宋体"/>
          <w:color w:val="auto"/>
          <w:kern w:val="0"/>
          <w:sz w:val="24"/>
          <w:highlight w:val="none"/>
        </w:rPr>
        <w:t>小组将遵循“</w:t>
      </w:r>
      <w:r>
        <w:rPr>
          <w:rFonts w:hint="eastAsia" w:ascii="宋体" w:hAnsi="宋体"/>
          <w:color w:val="auto"/>
          <w:kern w:val="0"/>
          <w:sz w:val="24"/>
          <w:highlight w:val="none"/>
        </w:rPr>
        <w:t>公开</w:t>
      </w:r>
      <w:r>
        <w:rPr>
          <w:rFonts w:ascii="宋体" w:hAnsi="宋体"/>
          <w:color w:val="auto"/>
          <w:kern w:val="0"/>
          <w:sz w:val="24"/>
          <w:highlight w:val="none"/>
        </w:rPr>
        <w:t>、公平、科学、择优”</w:t>
      </w:r>
      <w:r>
        <w:rPr>
          <w:rFonts w:hint="eastAsia" w:ascii="宋体" w:hAnsi="宋体"/>
          <w:color w:val="auto"/>
          <w:kern w:val="0"/>
          <w:sz w:val="24"/>
          <w:highlight w:val="none"/>
        </w:rPr>
        <w:t>的</w:t>
      </w:r>
      <w:r>
        <w:rPr>
          <w:rFonts w:ascii="宋体" w:hAnsi="宋体"/>
          <w:color w:val="auto"/>
          <w:kern w:val="0"/>
          <w:sz w:val="24"/>
          <w:highlight w:val="none"/>
        </w:rPr>
        <w:t>原则</w:t>
      </w:r>
      <w:r>
        <w:rPr>
          <w:rFonts w:hint="eastAsia" w:ascii="宋体" w:hAnsi="宋体"/>
          <w:color w:val="auto"/>
          <w:kern w:val="0"/>
          <w:sz w:val="24"/>
          <w:highlight w:val="none"/>
        </w:rPr>
        <w:t>。</w:t>
      </w:r>
      <w:r>
        <w:rPr>
          <w:rFonts w:ascii="宋体" w:hAnsi="宋体"/>
          <w:color w:val="auto"/>
          <w:kern w:val="0"/>
          <w:sz w:val="24"/>
          <w:highlight w:val="none"/>
        </w:rPr>
        <w:t>对</w:t>
      </w:r>
      <w:r>
        <w:rPr>
          <w:rFonts w:hint="eastAsia" w:ascii="宋体" w:hAnsi="宋体"/>
          <w:color w:val="auto"/>
          <w:kern w:val="0"/>
          <w:sz w:val="24"/>
          <w:highlight w:val="none"/>
        </w:rPr>
        <w:t>所有</w:t>
      </w:r>
      <w:r>
        <w:rPr>
          <w:rFonts w:ascii="宋体" w:hAnsi="宋体"/>
          <w:color w:val="auto"/>
          <w:kern w:val="0"/>
          <w:sz w:val="24"/>
          <w:highlight w:val="none"/>
        </w:rPr>
        <w:t>供应商的</w:t>
      </w:r>
      <w:r>
        <w:rPr>
          <w:rFonts w:hint="eastAsia" w:ascii="宋体" w:hAnsi="宋体"/>
          <w:color w:val="auto"/>
          <w:kern w:val="0"/>
          <w:sz w:val="24"/>
          <w:highlight w:val="none"/>
        </w:rPr>
        <w:t>谈判文件</w:t>
      </w:r>
      <w:r>
        <w:rPr>
          <w:rFonts w:ascii="宋体" w:hAnsi="宋体"/>
          <w:color w:val="auto"/>
          <w:kern w:val="0"/>
          <w:sz w:val="24"/>
          <w:highlight w:val="none"/>
        </w:rPr>
        <w:t>评估，都采用</w:t>
      </w:r>
      <w:r>
        <w:rPr>
          <w:rFonts w:hint="eastAsia" w:ascii="宋体" w:hAnsi="宋体"/>
          <w:color w:val="auto"/>
          <w:kern w:val="0"/>
          <w:sz w:val="24"/>
          <w:highlight w:val="none"/>
        </w:rPr>
        <w:t>相同</w:t>
      </w:r>
      <w:r>
        <w:rPr>
          <w:rFonts w:ascii="宋体" w:hAnsi="宋体"/>
          <w:color w:val="auto"/>
          <w:kern w:val="0"/>
          <w:sz w:val="24"/>
          <w:highlight w:val="none"/>
        </w:rPr>
        <w:t>的程序和标准。</w:t>
      </w:r>
    </w:p>
    <w:p w14:paraId="290F5E5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 xml:space="preserve">2 </w:t>
      </w:r>
      <w:r>
        <w:rPr>
          <w:rFonts w:hint="eastAsia" w:ascii="宋体" w:hAnsi="宋体"/>
          <w:color w:val="auto"/>
          <w:kern w:val="0"/>
          <w:sz w:val="24"/>
          <w:highlight w:val="none"/>
        </w:rPr>
        <w:t>评审主要内容</w:t>
      </w:r>
    </w:p>
    <w:p w14:paraId="7296028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.1 初步</w:t>
      </w:r>
      <w:r>
        <w:rPr>
          <w:rFonts w:ascii="宋体" w:hAnsi="宋体"/>
          <w:color w:val="auto"/>
          <w:kern w:val="0"/>
          <w:sz w:val="24"/>
          <w:highlight w:val="none"/>
        </w:rPr>
        <w:t>审查。</w:t>
      </w:r>
      <w:r>
        <w:rPr>
          <w:rFonts w:hint="eastAsia" w:ascii="宋体" w:hAnsi="宋体"/>
          <w:color w:val="auto"/>
          <w:kern w:val="0"/>
          <w:sz w:val="24"/>
          <w:highlight w:val="none"/>
        </w:rPr>
        <w:t>初步</w:t>
      </w:r>
      <w:r>
        <w:rPr>
          <w:rFonts w:ascii="宋体" w:hAnsi="宋体"/>
          <w:color w:val="auto"/>
          <w:kern w:val="0"/>
          <w:sz w:val="24"/>
          <w:highlight w:val="none"/>
        </w:rPr>
        <w:t>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rPr>
        <w:t>谈判文件合格</w:t>
      </w:r>
      <w:r>
        <w:rPr>
          <w:rFonts w:ascii="宋体" w:hAnsi="宋体"/>
          <w:color w:val="auto"/>
          <w:kern w:val="0"/>
          <w:sz w:val="24"/>
          <w:highlight w:val="none"/>
        </w:rPr>
        <w:t>性的审查，它所涉及到的主要文件和内容有：“</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的</w:t>
      </w:r>
      <w:r>
        <w:rPr>
          <w:rFonts w:ascii="宋体" w:hAnsi="宋体"/>
          <w:color w:val="auto"/>
          <w:kern w:val="0"/>
          <w:sz w:val="24"/>
          <w:highlight w:val="none"/>
        </w:rPr>
        <w:t>内容和签章的</w:t>
      </w:r>
      <w:r>
        <w:rPr>
          <w:rFonts w:hint="eastAsia" w:ascii="宋体" w:hAnsi="宋体"/>
          <w:color w:val="auto"/>
          <w:kern w:val="0"/>
          <w:sz w:val="24"/>
          <w:highlight w:val="none"/>
        </w:rPr>
        <w:t>合格性</w:t>
      </w:r>
      <w:r>
        <w:rPr>
          <w:rFonts w:ascii="宋体" w:hAnsi="宋体"/>
          <w:color w:val="auto"/>
          <w:kern w:val="0"/>
          <w:sz w:val="24"/>
          <w:highlight w:val="none"/>
        </w:rPr>
        <w:t>；“</w:t>
      </w:r>
      <w:r>
        <w:rPr>
          <w:rFonts w:hint="eastAsia" w:ascii="宋体" w:hAnsi="宋体"/>
          <w:color w:val="auto"/>
          <w:kern w:val="0"/>
          <w:sz w:val="24"/>
          <w:highlight w:val="none"/>
        </w:rPr>
        <w:t>营业执照</w:t>
      </w:r>
      <w:r>
        <w:rPr>
          <w:rFonts w:ascii="宋体" w:hAnsi="宋体"/>
          <w:color w:val="auto"/>
          <w:kern w:val="0"/>
          <w:sz w:val="24"/>
          <w:highlight w:val="none"/>
        </w:rPr>
        <w:t>”</w:t>
      </w:r>
      <w:r>
        <w:rPr>
          <w:rFonts w:hint="eastAsia" w:ascii="宋体" w:hAnsi="宋体"/>
          <w:color w:val="auto"/>
          <w:kern w:val="0"/>
          <w:sz w:val="24"/>
          <w:highlight w:val="none"/>
        </w:rPr>
        <w:t>副本是否真实并加盖公章；</w:t>
      </w:r>
      <w:r>
        <w:rPr>
          <w:rFonts w:ascii="宋体" w:hAnsi="宋体"/>
          <w:color w:val="auto"/>
          <w:kern w:val="0"/>
          <w:sz w:val="24"/>
          <w:highlight w:val="none"/>
        </w:rPr>
        <w:t>法人代表或供应商代表的</w:t>
      </w:r>
      <w:r>
        <w:rPr>
          <w:rFonts w:hint="eastAsia" w:ascii="宋体" w:hAnsi="宋体"/>
          <w:color w:val="auto"/>
          <w:kern w:val="0"/>
          <w:sz w:val="24"/>
          <w:highlight w:val="none"/>
        </w:rPr>
        <w:t>合法性；响应</w:t>
      </w:r>
      <w:r>
        <w:rPr>
          <w:rFonts w:ascii="宋体" w:hAnsi="宋体"/>
          <w:color w:val="auto"/>
          <w:kern w:val="0"/>
          <w:sz w:val="24"/>
          <w:highlight w:val="none"/>
        </w:rPr>
        <w:t>报价的</w:t>
      </w:r>
      <w:r>
        <w:rPr>
          <w:rFonts w:hint="eastAsia" w:ascii="宋体" w:hAnsi="宋体"/>
          <w:color w:val="auto"/>
          <w:kern w:val="0"/>
          <w:sz w:val="24"/>
          <w:highlight w:val="none"/>
        </w:rPr>
        <w:t>完整性</w:t>
      </w:r>
      <w:r>
        <w:rPr>
          <w:rFonts w:ascii="宋体" w:hAnsi="宋体"/>
          <w:color w:val="auto"/>
          <w:kern w:val="0"/>
          <w:sz w:val="24"/>
          <w:highlight w:val="none"/>
        </w:rPr>
        <w:t>。</w:t>
      </w:r>
    </w:p>
    <w:p w14:paraId="272114E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.2 资质</w:t>
      </w:r>
      <w:r>
        <w:rPr>
          <w:rFonts w:ascii="宋体" w:hAnsi="宋体"/>
          <w:color w:val="auto"/>
          <w:kern w:val="0"/>
          <w:sz w:val="24"/>
          <w:highlight w:val="none"/>
        </w:rPr>
        <w:t>审查。资质审查</w:t>
      </w:r>
      <w:r>
        <w:rPr>
          <w:rFonts w:hint="eastAsia" w:ascii="宋体" w:hAnsi="宋体"/>
          <w:color w:val="auto"/>
          <w:kern w:val="0"/>
          <w:sz w:val="24"/>
          <w:highlight w:val="none"/>
        </w:rPr>
        <w:t>是</w:t>
      </w:r>
      <w:r>
        <w:rPr>
          <w:rFonts w:ascii="宋体" w:hAnsi="宋体"/>
          <w:color w:val="auto"/>
          <w:kern w:val="0"/>
          <w:sz w:val="24"/>
          <w:highlight w:val="none"/>
        </w:rPr>
        <w:t>对供应商资格和业绩合格性的审查，</w:t>
      </w:r>
      <w:r>
        <w:rPr>
          <w:rFonts w:hint="eastAsia" w:ascii="宋体" w:hAnsi="宋体"/>
          <w:color w:val="auto"/>
          <w:kern w:val="0"/>
          <w:sz w:val="24"/>
          <w:highlight w:val="none"/>
        </w:rPr>
        <w:t>要求满足</w:t>
      </w:r>
      <w:r>
        <w:rPr>
          <w:rFonts w:ascii="宋体" w:hAnsi="宋体"/>
          <w:color w:val="auto"/>
          <w:kern w:val="0"/>
          <w:sz w:val="24"/>
          <w:highlight w:val="none"/>
        </w:rPr>
        <w:t>“</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w:t>
      </w:r>
      <w:r>
        <w:rPr>
          <w:rFonts w:ascii="宋体" w:hAnsi="宋体"/>
          <w:color w:val="auto"/>
          <w:kern w:val="0"/>
          <w:sz w:val="24"/>
          <w:highlight w:val="none"/>
        </w:rPr>
        <w:t>”</w:t>
      </w:r>
      <w:r>
        <w:rPr>
          <w:rFonts w:hint="eastAsia" w:ascii="宋体" w:hAnsi="宋体"/>
          <w:color w:val="auto"/>
          <w:kern w:val="0"/>
          <w:sz w:val="24"/>
          <w:highlight w:val="none"/>
        </w:rPr>
        <w:t>中</w:t>
      </w:r>
      <w:r>
        <w:rPr>
          <w:rFonts w:ascii="宋体" w:hAnsi="宋体"/>
          <w:color w:val="auto"/>
          <w:kern w:val="0"/>
          <w:sz w:val="24"/>
          <w:highlight w:val="none"/>
        </w:rPr>
        <w:t>供应商须具备的资格条件。</w:t>
      </w:r>
    </w:p>
    <w:p w14:paraId="37E78CD7">
      <w:pPr>
        <w:spacing w:line="360" w:lineRule="auto"/>
        <w:ind w:firstLine="480" w:firstLineChars="200"/>
        <w:rPr>
          <w:rFonts w:hint="eastAsia" w:ascii="宋体" w:hAnsi="宋体"/>
          <w:color w:val="auto"/>
          <w:kern w:val="0"/>
          <w:sz w:val="24"/>
          <w:highlight w:val="none"/>
          <w:lang w:val="en-US" w:eastAsia="zh-CN"/>
        </w:rPr>
      </w:pPr>
      <w:r>
        <w:rPr>
          <w:rFonts w:ascii="宋体" w:hAnsi="宋体"/>
          <w:color w:val="auto"/>
          <w:kern w:val="0"/>
          <w:sz w:val="24"/>
          <w:highlight w:val="none"/>
        </w:rPr>
        <w:t xml:space="preserve">6.2.3 </w:t>
      </w:r>
      <w:r>
        <w:rPr>
          <w:rFonts w:hint="eastAsia" w:ascii="宋体" w:hAnsi="宋体"/>
          <w:color w:val="auto"/>
          <w:kern w:val="0"/>
          <w:sz w:val="24"/>
          <w:highlight w:val="none"/>
          <w:lang w:val="en-US" w:eastAsia="zh-CN"/>
        </w:rPr>
        <w:t>综合评分法：（</w:t>
      </w:r>
      <w:r>
        <w:rPr>
          <w:rFonts w:hint="eastAsia" w:ascii="宋体" w:hAnsi="宋体"/>
          <w:color w:val="auto"/>
          <w:kern w:val="0"/>
          <w:sz w:val="24"/>
          <w:highlight w:val="none"/>
        </w:rPr>
        <w:t>对通过初步审查及资质审查的谈判文件以综合评估的方法予以排序、选定。主要考评因素包括商务和技术两个方面。按照谈判文件要求对各谈判文件进行综合评分。</w:t>
      </w:r>
      <w:r>
        <w:rPr>
          <w:rFonts w:hint="eastAsia" w:ascii="宋体" w:hAnsi="宋体"/>
          <w:color w:val="auto"/>
          <w:kern w:val="0"/>
          <w:sz w:val="24"/>
          <w:highlight w:val="none"/>
          <w:lang w:val="en-US" w:eastAsia="zh-CN"/>
        </w:rPr>
        <w:t>）</w:t>
      </w:r>
    </w:p>
    <w:p w14:paraId="43DBAACD">
      <w:pPr>
        <w:spacing w:line="360" w:lineRule="auto"/>
        <w:ind w:firstLine="480" w:firstLineChars="200"/>
        <w:rPr>
          <w:rFonts w:hint="eastAsia"/>
          <w:color w:val="auto"/>
          <w:highlight w:val="none"/>
          <w:lang w:val="en-US" w:eastAsia="zh-CN"/>
        </w:rPr>
      </w:pPr>
      <w:r>
        <w:rPr>
          <w:rFonts w:ascii="宋体" w:hAnsi="宋体"/>
          <w:color w:val="auto"/>
          <w:kern w:val="0"/>
          <w:sz w:val="24"/>
          <w:highlight w:val="none"/>
        </w:rPr>
        <w:t xml:space="preserve">6.2.4 </w:t>
      </w:r>
      <w:r>
        <w:rPr>
          <w:rFonts w:hint="eastAsia" w:ascii="宋体" w:hAnsi="宋体"/>
          <w:color w:val="auto"/>
          <w:kern w:val="0"/>
          <w:sz w:val="24"/>
          <w:highlight w:val="none"/>
        </w:rPr>
        <w:t>评分标准：</w:t>
      </w:r>
    </w:p>
    <w:tbl>
      <w:tblPr>
        <w:tblStyle w:val="19"/>
        <w:tblpPr w:leftFromText="180" w:rightFromText="180" w:vertAnchor="text" w:horzAnchor="page" w:tblpX="1925" w:tblpY="1303"/>
        <w:tblOverlap w:val="never"/>
        <w:tblW w:w="8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9"/>
        <w:gridCol w:w="1762"/>
        <w:gridCol w:w="223"/>
        <w:gridCol w:w="5127"/>
      </w:tblGrid>
      <w:tr w14:paraId="354B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5" w:hRule="atLeast"/>
        </w:trPr>
        <w:tc>
          <w:tcPr>
            <w:tcW w:w="1309" w:type="dxa"/>
            <w:noWrap w:val="0"/>
            <w:vAlign w:val="center"/>
          </w:tcPr>
          <w:p w14:paraId="61D6BCFE">
            <w:pPr>
              <w:rPr>
                <w:rFonts w:hint="eastAsia" w:ascii="宋体" w:hAnsi="宋体" w:cs="宋体"/>
                <w:b/>
                <w:color w:val="auto"/>
                <w:sz w:val="21"/>
                <w:szCs w:val="21"/>
                <w:highlight w:val="none"/>
              </w:rPr>
            </w:pPr>
            <w:r>
              <w:rPr>
                <w:rFonts w:hint="eastAsia" w:ascii="宋体" w:hAnsi="宋体" w:cs="宋体"/>
                <w:color w:val="auto"/>
                <w:sz w:val="21"/>
                <w:szCs w:val="21"/>
                <w:highlight w:val="none"/>
                <w:lang w:eastAsia="zh-CN"/>
              </w:rPr>
              <w:t>报价</w:t>
            </w:r>
            <w:r>
              <w:rPr>
                <w:rFonts w:hint="eastAsia" w:ascii="宋体" w:hAnsi="宋体" w:cs="宋体"/>
                <w:color w:val="auto"/>
                <w:sz w:val="21"/>
                <w:szCs w:val="21"/>
                <w:highlight w:val="none"/>
              </w:rPr>
              <w:t>报价（A：60分）</w:t>
            </w:r>
          </w:p>
        </w:tc>
        <w:tc>
          <w:tcPr>
            <w:tcW w:w="1985" w:type="dxa"/>
            <w:gridSpan w:val="2"/>
            <w:noWrap w:val="0"/>
            <w:vAlign w:val="center"/>
          </w:tcPr>
          <w:p w14:paraId="20E9C762">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监理费</w:t>
            </w:r>
            <w:r>
              <w:rPr>
                <w:rFonts w:hint="eastAsia" w:ascii="宋体" w:hAnsi="宋体" w:cs="宋体"/>
                <w:color w:val="auto"/>
                <w:sz w:val="21"/>
                <w:szCs w:val="21"/>
                <w:highlight w:val="none"/>
                <w:lang w:eastAsia="zh-CN"/>
              </w:rPr>
              <w:t>报价</w:t>
            </w:r>
            <w:r>
              <w:rPr>
                <w:rFonts w:hint="eastAsia" w:ascii="宋体" w:hAnsi="宋体" w:cs="宋体"/>
                <w:color w:val="auto"/>
                <w:sz w:val="21"/>
                <w:szCs w:val="21"/>
                <w:highlight w:val="none"/>
              </w:rPr>
              <w:t>报价（</w:t>
            </w:r>
            <w:r>
              <w:rPr>
                <w:rFonts w:hint="eastAsia" w:ascii="宋体" w:hAnsi="宋体" w:cs="宋体"/>
                <w:color w:val="auto"/>
                <w:sz w:val="21"/>
                <w:szCs w:val="21"/>
                <w:highlight w:val="none"/>
                <w:lang w:val="en-US" w:eastAsia="zh-CN"/>
              </w:rPr>
              <w:t>6</w:t>
            </w:r>
            <w:r>
              <w:rPr>
                <w:rFonts w:ascii="宋体" w:hAnsi="宋体" w:cs="宋体"/>
                <w:color w:val="auto"/>
                <w:sz w:val="21"/>
                <w:szCs w:val="21"/>
                <w:highlight w:val="none"/>
              </w:rPr>
              <w:t>0</w:t>
            </w:r>
            <w:r>
              <w:rPr>
                <w:rFonts w:hint="eastAsia" w:ascii="宋体" w:hAnsi="宋体" w:cs="宋体"/>
                <w:color w:val="auto"/>
                <w:sz w:val="21"/>
                <w:szCs w:val="21"/>
                <w:highlight w:val="none"/>
              </w:rPr>
              <w:t>分）</w:t>
            </w:r>
          </w:p>
        </w:tc>
        <w:tc>
          <w:tcPr>
            <w:tcW w:w="5127" w:type="dxa"/>
            <w:noWrap w:val="0"/>
            <w:vAlign w:val="center"/>
          </w:tcPr>
          <w:p w14:paraId="1C3520B9">
            <w:pPr>
              <w:pStyle w:val="62"/>
              <w:adjustRightInd w:val="0"/>
              <w:snapToGrid w:val="0"/>
              <w:spacing w:line="360" w:lineRule="auto"/>
              <w:ind w:firstLine="480"/>
              <w:rPr>
                <w:rFonts w:ascii="宋体" w:hAnsi="宋体" w:cs="宋体"/>
                <w:color w:val="auto"/>
                <w:kern w:val="0"/>
                <w:szCs w:val="21"/>
                <w:highlight w:val="none"/>
              </w:rPr>
            </w:pPr>
            <w:r>
              <w:rPr>
                <w:rFonts w:hint="eastAsia" w:ascii="宋体" w:hAnsi="宋体"/>
                <w:color w:val="auto"/>
                <w:szCs w:val="21"/>
                <w:highlight w:val="none"/>
              </w:rPr>
              <w:t>1）</w:t>
            </w:r>
            <w:r>
              <w:rPr>
                <w:rFonts w:hint="eastAsia" w:ascii="宋体" w:hAnsi="宋体" w:cs="宋体"/>
                <w:color w:val="auto"/>
                <w:kern w:val="0"/>
                <w:szCs w:val="21"/>
                <w:highlight w:val="none"/>
              </w:rPr>
              <w:t>所有通过初步评审的有效的报价先得满分</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0分，在此基础上，</w:t>
            </w:r>
            <w:r>
              <w:rPr>
                <w:rFonts w:hint="eastAsia" w:ascii="宋体" w:hAnsi="宋体" w:cs="宋体"/>
                <w:color w:val="auto"/>
                <w:kern w:val="0"/>
                <w:szCs w:val="21"/>
                <w:highlight w:val="none"/>
                <w:lang w:eastAsia="zh-CN"/>
              </w:rPr>
              <w:t>报价</w:t>
            </w:r>
            <w:r>
              <w:rPr>
                <w:rFonts w:hint="eastAsia" w:ascii="宋体" w:hAnsi="宋体" w:cs="宋体"/>
                <w:color w:val="auto"/>
                <w:kern w:val="0"/>
                <w:szCs w:val="21"/>
                <w:highlight w:val="none"/>
              </w:rPr>
              <w:t>报价与评标基准比例相减，每增加1%扣1分，减少</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扣</w:t>
            </w:r>
            <w:r>
              <w:rPr>
                <w:rFonts w:hint="eastAsia" w:ascii="宋体" w:hAnsi="宋体" w:cs="宋体"/>
                <w:color w:val="auto"/>
                <w:kern w:val="0"/>
                <w:szCs w:val="21"/>
                <w:highlight w:val="none"/>
                <w:lang w:val="en-US" w:eastAsia="zh-CN"/>
              </w:rPr>
              <w:t>0.5</w:t>
            </w:r>
            <w:r>
              <w:rPr>
                <w:rFonts w:hint="eastAsia" w:ascii="宋体" w:hAnsi="宋体" w:cs="宋体"/>
                <w:color w:val="auto"/>
                <w:kern w:val="0"/>
                <w:szCs w:val="21"/>
                <w:highlight w:val="none"/>
              </w:rPr>
              <w:t>分。</w:t>
            </w:r>
          </w:p>
          <w:p w14:paraId="696BABFB">
            <w:pPr>
              <w:pStyle w:val="63"/>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所有计算及得分保留至小数点后两位，小数点后第三位四舍五入。</w:t>
            </w:r>
          </w:p>
        </w:tc>
      </w:tr>
      <w:tr w14:paraId="22EB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309" w:type="dxa"/>
            <w:noWrap w:val="0"/>
            <w:vAlign w:val="center"/>
          </w:tcPr>
          <w:p w14:paraId="0B853D7D">
            <w:pPr>
              <w:rPr>
                <w:rFonts w:hint="eastAsia" w:ascii="宋体" w:hAnsi="宋体" w:cs="宋体"/>
                <w:b/>
                <w:color w:val="auto"/>
                <w:sz w:val="21"/>
                <w:szCs w:val="21"/>
                <w:highlight w:val="none"/>
              </w:rPr>
            </w:pPr>
            <w:r>
              <w:rPr>
                <w:rFonts w:hint="eastAsia" w:ascii="宋体" w:hAnsi="宋体" w:cs="宋体"/>
                <w:color w:val="auto"/>
                <w:sz w:val="21"/>
                <w:szCs w:val="21"/>
                <w:highlight w:val="none"/>
              </w:rPr>
              <w:t>商务部分（B：10分）</w:t>
            </w:r>
          </w:p>
        </w:tc>
        <w:tc>
          <w:tcPr>
            <w:tcW w:w="1985" w:type="dxa"/>
            <w:gridSpan w:val="2"/>
            <w:noWrap w:val="0"/>
            <w:vAlign w:val="center"/>
          </w:tcPr>
          <w:p w14:paraId="3A637BB2">
            <w:pPr>
              <w:jc w:val="center"/>
              <w:rPr>
                <w:rFonts w:hint="eastAsia" w:ascii="宋体" w:hAnsi="宋体" w:cs="宋体"/>
                <w:b/>
                <w:color w:val="auto"/>
                <w:sz w:val="21"/>
                <w:szCs w:val="21"/>
                <w:highlight w:val="none"/>
              </w:rPr>
            </w:pPr>
            <w:r>
              <w:rPr>
                <w:rFonts w:hint="eastAsia" w:ascii="宋体" w:hAnsi="宋体" w:cs="宋体"/>
                <w:color w:val="auto"/>
                <w:sz w:val="21"/>
                <w:szCs w:val="21"/>
                <w:highlight w:val="none"/>
              </w:rPr>
              <w:t>业绩情况</w:t>
            </w:r>
          </w:p>
        </w:tc>
        <w:tc>
          <w:tcPr>
            <w:tcW w:w="5127" w:type="dxa"/>
            <w:noWrap w:val="0"/>
            <w:vAlign w:val="center"/>
          </w:tcPr>
          <w:p w14:paraId="06F7B68B">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谈判人</w:t>
            </w:r>
            <w:r>
              <w:rPr>
                <w:rFonts w:hint="eastAsia" w:ascii="宋体" w:hAnsi="宋体" w:cs="宋体"/>
                <w:color w:val="auto"/>
                <w:sz w:val="21"/>
                <w:szCs w:val="21"/>
                <w:highlight w:val="none"/>
              </w:rPr>
              <w:t xml:space="preserve">业绩（7分）： </w:t>
            </w:r>
          </w:p>
          <w:p w14:paraId="054C7DD0">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在满足资质条件基础上，</w:t>
            </w:r>
            <w:r>
              <w:rPr>
                <w:rFonts w:hint="eastAsia" w:ascii="宋体" w:hAnsi="宋体" w:cs="宋体"/>
                <w:color w:val="auto"/>
                <w:sz w:val="21"/>
                <w:szCs w:val="21"/>
                <w:highlight w:val="none"/>
                <w:lang w:eastAsia="zh-CN"/>
              </w:rPr>
              <w:t>谈判人</w:t>
            </w:r>
            <w:r>
              <w:rPr>
                <w:rFonts w:hint="eastAsia" w:ascii="宋体" w:hAnsi="宋体" w:cs="宋体"/>
                <w:color w:val="auto"/>
                <w:sz w:val="21"/>
                <w:szCs w:val="21"/>
                <w:highlight w:val="none"/>
                <w:u w:val="single"/>
              </w:rPr>
              <w:t>20</w:t>
            </w:r>
            <w:r>
              <w:rPr>
                <w:rFonts w:hint="eastAsia" w:ascii="宋体" w:hAnsi="宋体" w:cs="宋体"/>
                <w:color w:val="auto"/>
                <w:sz w:val="21"/>
                <w:szCs w:val="21"/>
                <w:highlight w:val="none"/>
                <w:u w:val="single"/>
                <w:lang w:val="en-US" w:eastAsia="zh-CN"/>
              </w:rPr>
              <w:t>23</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lang w:val="en-US" w:eastAsia="zh-CN"/>
              </w:rPr>
              <w:t xml:space="preserve">1 </w:t>
            </w:r>
            <w:r>
              <w:rPr>
                <w:rFonts w:hint="eastAsia" w:ascii="宋体" w:hAnsi="宋体" w:cs="宋体"/>
                <w:color w:val="auto"/>
                <w:sz w:val="21"/>
                <w:szCs w:val="21"/>
                <w:highlight w:val="none"/>
              </w:rPr>
              <w:t>日以来至今（以工程竣工验收时间为准）每具有与本工程类似的监理业绩（即投资</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cs="宋体"/>
                <w:color w:val="auto"/>
                <w:sz w:val="21"/>
                <w:szCs w:val="21"/>
                <w:highlight w:val="none"/>
                <w:u w:val="single"/>
              </w:rPr>
              <w:t xml:space="preserve">000  </w:t>
            </w:r>
            <w:r>
              <w:rPr>
                <w:rFonts w:hint="eastAsia" w:ascii="宋体" w:hAnsi="宋体" w:cs="宋体"/>
                <w:color w:val="auto"/>
                <w:sz w:val="21"/>
                <w:szCs w:val="21"/>
                <w:highlight w:val="none"/>
              </w:rPr>
              <w:t>万元及以上的</w:t>
            </w:r>
            <w:r>
              <w:rPr>
                <w:rFonts w:hint="eastAsia" w:ascii="宋体" w:hAnsi="宋体" w:cs="宋体"/>
                <w:color w:val="auto"/>
                <w:sz w:val="21"/>
                <w:szCs w:val="21"/>
                <w:highlight w:val="none"/>
                <w:u w:val="single"/>
              </w:rPr>
              <w:t xml:space="preserve"> 工业项目 </w:t>
            </w:r>
            <w:r>
              <w:rPr>
                <w:rFonts w:hint="eastAsia" w:ascii="宋体" w:hAnsi="宋体" w:cs="宋体"/>
                <w:color w:val="auto"/>
                <w:sz w:val="21"/>
                <w:szCs w:val="21"/>
                <w:highlight w:val="none"/>
              </w:rPr>
              <w:t>工程监理）一个得3.5分，此项最多得7分。（提供监理合同和业务手册或（交）竣工验收意见书复印件，须体现出工程规模和工程特点，如不能体现的，可补充提交业主证明复印件，复印件须加盖单位鲜章，原件必查。）</w:t>
            </w:r>
          </w:p>
          <w:p w14:paraId="68E1B51C">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2、拟派本项目总监理工程师业绩（3分）：</w:t>
            </w:r>
          </w:p>
          <w:p w14:paraId="13777E40">
            <w:pPr>
              <w:snapToGrid w:val="0"/>
              <w:spacing w:line="340" w:lineRule="exact"/>
              <w:ind w:firstLine="420" w:firstLineChars="200"/>
              <w:rPr>
                <w:rFonts w:hint="eastAsia" w:ascii="宋体" w:hAnsi="宋体"/>
                <w:color w:val="auto"/>
                <w:sz w:val="21"/>
                <w:szCs w:val="21"/>
                <w:highlight w:val="none"/>
              </w:rPr>
            </w:pPr>
            <w:r>
              <w:rPr>
                <w:rFonts w:hint="eastAsia" w:ascii="宋体" w:hAnsi="宋体" w:cs="宋体"/>
                <w:color w:val="auto"/>
                <w:sz w:val="21"/>
                <w:szCs w:val="21"/>
                <w:highlight w:val="none"/>
              </w:rPr>
              <w:t>在满足资质条件基础上，</w:t>
            </w:r>
            <w:r>
              <w:rPr>
                <w:rFonts w:hint="eastAsia" w:ascii="宋体" w:hAnsi="宋体" w:cs="宋体"/>
                <w:color w:val="auto"/>
                <w:sz w:val="21"/>
                <w:szCs w:val="21"/>
                <w:highlight w:val="none"/>
                <w:lang w:eastAsia="zh-CN"/>
              </w:rPr>
              <w:t>谈判人</w:t>
            </w:r>
            <w:r>
              <w:rPr>
                <w:rFonts w:hint="eastAsia" w:ascii="宋体" w:hAnsi="宋体" w:cs="宋体"/>
                <w:color w:val="auto"/>
                <w:sz w:val="21"/>
                <w:szCs w:val="21"/>
                <w:highlight w:val="none"/>
                <w:u w:val="single"/>
              </w:rPr>
              <w:t>20</w:t>
            </w:r>
            <w:r>
              <w:rPr>
                <w:rFonts w:hint="eastAsia" w:ascii="宋体" w:hAnsi="宋体" w:cs="宋体"/>
                <w:color w:val="auto"/>
                <w:sz w:val="21"/>
                <w:szCs w:val="21"/>
                <w:highlight w:val="none"/>
                <w:u w:val="single"/>
                <w:lang w:val="en-US" w:eastAsia="zh-CN"/>
              </w:rPr>
              <w:t>23</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1</w:t>
            </w:r>
            <w:r>
              <w:rPr>
                <w:rFonts w:hint="eastAsia" w:ascii="宋体" w:hAnsi="宋体" w:cs="宋体"/>
                <w:color w:val="auto"/>
                <w:sz w:val="21"/>
                <w:szCs w:val="21"/>
                <w:highlight w:val="none"/>
              </w:rPr>
              <w:t>日以来至今（以工程竣工验收时间为准）, 拟派本项目总监每具有建安投资在</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cs="宋体"/>
                <w:color w:val="auto"/>
                <w:sz w:val="21"/>
                <w:szCs w:val="21"/>
                <w:highlight w:val="none"/>
                <w:u w:val="single"/>
              </w:rPr>
              <w:t xml:space="preserve">000 </w:t>
            </w:r>
            <w:r>
              <w:rPr>
                <w:rFonts w:hint="eastAsia" w:ascii="宋体" w:hAnsi="宋体" w:cs="宋体"/>
                <w:color w:val="auto"/>
                <w:sz w:val="21"/>
                <w:szCs w:val="21"/>
                <w:highlight w:val="none"/>
              </w:rPr>
              <w:t>万元及以上的</w:t>
            </w:r>
            <w:r>
              <w:rPr>
                <w:rFonts w:hint="eastAsia" w:ascii="宋体" w:hAnsi="宋体" w:cs="宋体"/>
                <w:color w:val="auto"/>
                <w:sz w:val="21"/>
                <w:szCs w:val="21"/>
                <w:highlight w:val="none"/>
                <w:u w:val="single"/>
              </w:rPr>
              <w:t xml:space="preserve"> 工业项目 </w:t>
            </w:r>
            <w:r>
              <w:rPr>
                <w:rFonts w:hint="eastAsia" w:ascii="宋体" w:hAnsi="宋体" w:cs="宋体"/>
                <w:color w:val="auto"/>
                <w:sz w:val="21"/>
                <w:szCs w:val="21"/>
                <w:highlight w:val="none"/>
              </w:rPr>
              <w:t>工程监理业绩一个得3分,此项最多得3分。（提供监理合同和业务手册或（交）竣工验收意见书复印件，须体现出工程规模、工程特点和总监姓名，如不能体现的，可补充提交业主证明复印件，复印件须加盖单位鲜章，原件必查。）</w:t>
            </w:r>
          </w:p>
        </w:tc>
      </w:tr>
      <w:tr w14:paraId="2F39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83" w:hRule="atLeast"/>
        </w:trPr>
        <w:tc>
          <w:tcPr>
            <w:tcW w:w="1309" w:type="dxa"/>
            <w:vMerge w:val="restart"/>
            <w:noWrap w:val="0"/>
            <w:vAlign w:val="center"/>
          </w:tcPr>
          <w:p w14:paraId="2B0FD325">
            <w:pPr>
              <w:rPr>
                <w:rFonts w:hint="eastAsia" w:ascii="宋体" w:hAnsi="宋体" w:cs="宋体"/>
                <w:color w:val="auto"/>
                <w:sz w:val="21"/>
                <w:szCs w:val="21"/>
                <w:highlight w:val="none"/>
              </w:rPr>
            </w:pPr>
            <w:r>
              <w:rPr>
                <w:rFonts w:hint="eastAsia" w:ascii="宋体" w:hAnsi="宋体" w:cs="宋体"/>
                <w:color w:val="auto"/>
                <w:szCs w:val="21"/>
                <w:highlight w:val="none"/>
              </w:rPr>
              <w:t>监理大纲（C：30分）</w:t>
            </w:r>
          </w:p>
        </w:tc>
        <w:tc>
          <w:tcPr>
            <w:tcW w:w="7112" w:type="dxa"/>
            <w:gridSpan w:val="3"/>
            <w:noWrap w:val="0"/>
            <w:vAlign w:val="center"/>
          </w:tcPr>
          <w:p w14:paraId="65C76BCA">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监理大纲按项目的施工阶段的“四控制、两管理、一协调”即：投资控制、质量控制、进度控制、安全控制，合同管理、信息管理和现场组织协调等全部内容编制，充分体现项目特点，由评标委员会对其大纲的全面性、针对性、合理性、先进性进行评分，共30分。具体评标标准如下：</w:t>
            </w:r>
          </w:p>
        </w:tc>
      </w:tr>
      <w:tr w14:paraId="07AD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trPr>
        <w:tc>
          <w:tcPr>
            <w:tcW w:w="1309" w:type="dxa"/>
            <w:vMerge w:val="continue"/>
            <w:noWrap w:val="0"/>
            <w:vAlign w:val="center"/>
          </w:tcPr>
          <w:p w14:paraId="7C826B35">
            <w:pPr>
              <w:rPr>
                <w:rFonts w:hint="eastAsia" w:ascii="宋体" w:hAnsi="宋体" w:cs="宋体"/>
                <w:color w:val="auto"/>
                <w:sz w:val="21"/>
                <w:szCs w:val="21"/>
                <w:highlight w:val="none"/>
              </w:rPr>
            </w:pPr>
          </w:p>
        </w:tc>
        <w:tc>
          <w:tcPr>
            <w:tcW w:w="1762" w:type="dxa"/>
            <w:noWrap w:val="0"/>
            <w:vAlign w:val="center"/>
          </w:tcPr>
          <w:p w14:paraId="462D8C7D">
            <w:pPr>
              <w:rPr>
                <w:rFonts w:hint="eastAsia" w:ascii="宋体" w:hAnsi="宋体" w:cs="宋体"/>
                <w:color w:val="auto"/>
                <w:sz w:val="21"/>
                <w:szCs w:val="21"/>
                <w:highlight w:val="none"/>
              </w:rPr>
            </w:pPr>
            <w:r>
              <w:rPr>
                <w:rFonts w:hint="eastAsia" w:ascii="宋体" w:hAnsi="宋体" w:cs="宋体"/>
                <w:color w:val="auto"/>
                <w:sz w:val="21"/>
                <w:szCs w:val="21"/>
                <w:highlight w:val="none"/>
              </w:rPr>
              <w:t>工程重难点分析和合理化建议（</w:t>
            </w:r>
            <w:r>
              <w:rPr>
                <w:rFonts w:ascii="宋体" w:hAnsi="宋体" w:cs="宋体"/>
                <w:color w:val="auto"/>
                <w:sz w:val="21"/>
                <w:szCs w:val="21"/>
                <w:highlight w:val="none"/>
              </w:rPr>
              <w:t>2</w:t>
            </w:r>
            <w:r>
              <w:rPr>
                <w:rFonts w:hint="eastAsia" w:ascii="宋体" w:hAnsi="宋体" w:cs="宋体"/>
                <w:color w:val="auto"/>
                <w:sz w:val="21"/>
                <w:szCs w:val="21"/>
                <w:highlight w:val="none"/>
              </w:rPr>
              <w:t>分）</w:t>
            </w:r>
          </w:p>
        </w:tc>
        <w:tc>
          <w:tcPr>
            <w:tcW w:w="5350" w:type="dxa"/>
            <w:gridSpan w:val="2"/>
            <w:noWrap w:val="0"/>
            <w:vAlign w:val="center"/>
          </w:tcPr>
          <w:p w14:paraId="71C6382E">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是否能准确把握本项目的重难点；针对本项目重难点从监理的角度提出合理化建议的可行性。</w:t>
            </w:r>
          </w:p>
        </w:tc>
      </w:tr>
      <w:tr w14:paraId="1834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0" w:hRule="atLeast"/>
        </w:trPr>
        <w:tc>
          <w:tcPr>
            <w:tcW w:w="1309" w:type="dxa"/>
            <w:vMerge w:val="continue"/>
            <w:noWrap w:val="0"/>
            <w:vAlign w:val="center"/>
          </w:tcPr>
          <w:p w14:paraId="2CA76DE0">
            <w:pPr>
              <w:rPr>
                <w:rFonts w:hint="eastAsia" w:ascii="宋体" w:hAnsi="宋体" w:cs="宋体"/>
                <w:color w:val="auto"/>
                <w:sz w:val="21"/>
                <w:szCs w:val="21"/>
                <w:highlight w:val="none"/>
              </w:rPr>
            </w:pPr>
          </w:p>
        </w:tc>
        <w:tc>
          <w:tcPr>
            <w:tcW w:w="1762" w:type="dxa"/>
            <w:noWrap w:val="0"/>
            <w:vAlign w:val="center"/>
          </w:tcPr>
          <w:p w14:paraId="6C8D6CC1">
            <w:pPr>
              <w:rPr>
                <w:rFonts w:hint="eastAsia" w:ascii="宋体" w:hAnsi="宋体" w:cs="宋体"/>
                <w:color w:val="auto"/>
                <w:sz w:val="21"/>
                <w:szCs w:val="21"/>
                <w:highlight w:val="none"/>
              </w:rPr>
            </w:pPr>
            <w:r>
              <w:rPr>
                <w:rFonts w:hint="eastAsia" w:ascii="宋体" w:hAnsi="宋体" w:cs="宋体"/>
                <w:color w:val="auto"/>
                <w:sz w:val="21"/>
                <w:szCs w:val="21"/>
                <w:highlight w:val="none"/>
              </w:rPr>
              <w:t>监理组织机构和岗位职责（</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分）</w:t>
            </w:r>
          </w:p>
        </w:tc>
        <w:tc>
          <w:tcPr>
            <w:tcW w:w="5350" w:type="dxa"/>
            <w:gridSpan w:val="2"/>
            <w:noWrap w:val="0"/>
            <w:vAlign w:val="center"/>
          </w:tcPr>
          <w:p w14:paraId="7534FE99">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编制要点：项目监理组织机构形式符</w:t>
            </w:r>
          </w:p>
          <w:p w14:paraId="7CE6FC10">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合工程特点，监理人员职责明确责任到人，职能划</w:t>
            </w:r>
          </w:p>
          <w:p w14:paraId="78B6EB56">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分和专业分工符合工程特点，满足项目需要：投入</w:t>
            </w:r>
          </w:p>
          <w:p w14:paraId="08F808F0">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本项目的监理人员专业、技术职称合理，监理人员</w:t>
            </w:r>
          </w:p>
          <w:p w14:paraId="26C31C5B">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监理同类项目经验丰富，拟派的监理人员满足工程</w:t>
            </w:r>
          </w:p>
          <w:p w14:paraId="5CA1F077">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需要：优得5-6分，良得3-4分，</w:t>
            </w:r>
          </w:p>
          <w:p w14:paraId="09EC92F4">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一般得1-2分，差得0分</w:t>
            </w:r>
          </w:p>
        </w:tc>
      </w:tr>
      <w:tr w14:paraId="3306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309" w:type="dxa"/>
            <w:vMerge w:val="continue"/>
            <w:noWrap w:val="0"/>
            <w:vAlign w:val="center"/>
          </w:tcPr>
          <w:p w14:paraId="1A1E1DA9">
            <w:pPr>
              <w:rPr>
                <w:rFonts w:hint="eastAsia" w:ascii="宋体" w:hAnsi="宋体" w:cs="宋体"/>
                <w:color w:val="auto"/>
                <w:sz w:val="21"/>
                <w:szCs w:val="21"/>
                <w:highlight w:val="none"/>
              </w:rPr>
            </w:pPr>
          </w:p>
        </w:tc>
        <w:tc>
          <w:tcPr>
            <w:tcW w:w="1762" w:type="dxa"/>
            <w:noWrap w:val="0"/>
            <w:vAlign w:val="center"/>
          </w:tcPr>
          <w:p w14:paraId="5615279F">
            <w:pPr>
              <w:rPr>
                <w:rFonts w:hint="eastAsia" w:ascii="宋体" w:hAnsi="宋体" w:cs="宋体"/>
                <w:color w:val="auto"/>
                <w:sz w:val="21"/>
                <w:szCs w:val="21"/>
                <w:highlight w:val="none"/>
              </w:rPr>
            </w:pPr>
            <w:r>
              <w:rPr>
                <w:rFonts w:hint="eastAsia" w:ascii="宋体" w:hAnsi="宋体" w:cs="宋体"/>
                <w:color w:val="auto"/>
                <w:sz w:val="21"/>
                <w:szCs w:val="21"/>
                <w:highlight w:val="none"/>
              </w:rPr>
              <w:t>质量控制、投资控制、进度控制、安全控制（</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分）</w:t>
            </w:r>
          </w:p>
        </w:tc>
        <w:tc>
          <w:tcPr>
            <w:tcW w:w="5350" w:type="dxa"/>
            <w:gridSpan w:val="2"/>
            <w:noWrap w:val="0"/>
            <w:vAlign w:val="center"/>
          </w:tcPr>
          <w:p w14:paraId="7A6EB062">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质量控制体系完善、措施合理、重点突出；质量控制手段、方法和程序正确，有明确控制点；投资控制目标明确、依据合理、内容齐全；投资控制方法和程序正确并有针对性；进度控制目标明确、内容齐全；进度控制方法和程序正确并有针对性；进度控制手段先进合理；安全控制目标明确、内容齐全；安全控制方法和程序正确并有针对性。</w:t>
            </w:r>
            <w:r>
              <w:rPr>
                <w:rFonts w:hint="eastAsia" w:ascii="宋体" w:hAnsi="宋体" w:cs="宋体"/>
                <w:color w:val="auto"/>
                <w:sz w:val="21"/>
                <w:szCs w:val="21"/>
                <w:highlight w:val="none"/>
                <w:lang w:val="en-US" w:eastAsia="zh-CN"/>
              </w:rPr>
              <w:t>优得8-10分，良得5-7分，一般得2-4分，差得0-1分</w:t>
            </w:r>
          </w:p>
        </w:tc>
      </w:tr>
      <w:tr w14:paraId="1754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7" w:hRule="atLeast"/>
        </w:trPr>
        <w:tc>
          <w:tcPr>
            <w:tcW w:w="1309" w:type="dxa"/>
            <w:vMerge w:val="continue"/>
            <w:noWrap w:val="0"/>
            <w:vAlign w:val="center"/>
          </w:tcPr>
          <w:p w14:paraId="50DB4445">
            <w:pPr>
              <w:rPr>
                <w:rFonts w:hint="eastAsia" w:ascii="宋体" w:hAnsi="宋体" w:cs="宋体"/>
                <w:color w:val="auto"/>
                <w:sz w:val="21"/>
                <w:szCs w:val="21"/>
                <w:highlight w:val="none"/>
              </w:rPr>
            </w:pPr>
          </w:p>
        </w:tc>
        <w:tc>
          <w:tcPr>
            <w:tcW w:w="1762" w:type="dxa"/>
            <w:noWrap w:val="0"/>
            <w:vAlign w:val="center"/>
          </w:tcPr>
          <w:p w14:paraId="59692269">
            <w:pPr>
              <w:rPr>
                <w:rFonts w:hint="eastAsia" w:ascii="宋体" w:hAnsi="宋体" w:cs="宋体"/>
                <w:color w:val="auto"/>
                <w:sz w:val="21"/>
                <w:szCs w:val="21"/>
                <w:highlight w:val="none"/>
              </w:rPr>
            </w:pPr>
            <w:r>
              <w:rPr>
                <w:rFonts w:hint="eastAsia" w:ascii="宋体" w:hAnsi="宋体" w:cs="宋体"/>
                <w:color w:val="auto"/>
                <w:sz w:val="21"/>
                <w:szCs w:val="21"/>
                <w:highlight w:val="none"/>
              </w:rPr>
              <w:t>合同管理、信息管理、文明及安全管理（5分）</w:t>
            </w:r>
          </w:p>
        </w:tc>
        <w:tc>
          <w:tcPr>
            <w:tcW w:w="5350" w:type="dxa"/>
            <w:gridSpan w:val="2"/>
            <w:noWrap w:val="0"/>
            <w:vAlign w:val="center"/>
          </w:tcPr>
          <w:p w14:paraId="6972360D">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管理措施是否合理可行、信息管理内容齐全、合理可行、控制措施针对性强，明确合理。</w:t>
            </w:r>
            <w:r>
              <w:rPr>
                <w:rFonts w:hint="eastAsia" w:ascii="宋体" w:hAnsi="宋体" w:cs="宋体"/>
                <w:color w:val="auto"/>
                <w:sz w:val="21"/>
                <w:szCs w:val="21"/>
                <w:highlight w:val="none"/>
                <w:lang w:val="en-US" w:eastAsia="zh-CN"/>
              </w:rPr>
              <w:t>优得4-5分，良得2-3分，一般得1分，差得0分</w:t>
            </w:r>
          </w:p>
        </w:tc>
      </w:tr>
      <w:tr w14:paraId="4C6A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trPr>
        <w:tc>
          <w:tcPr>
            <w:tcW w:w="1309" w:type="dxa"/>
            <w:vMerge w:val="continue"/>
            <w:noWrap w:val="0"/>
            <w:vAlign w:val="center"/>
          </w:tcPr>
          <w:p w14:paraId="628D27F4">
            <w:pPr>
              <w:rPr>
                <w:rFonts w:hint="eastAsia" w:ascii="宋体" w:hAnsi="宋体" w:cs="宋体"/>
                <w:color w:val="auto"/>
                <w:sz w:val="21"/>
                <w:szCs w:val="21"/>
                <w:highlight w:val="none"/>
              </w:rPr>
            </w:pPr>
          </w:p>
        </w:tc>
        <w:tc>
          <w:tcPr>
            <w:tcW w:w="1762" w:type="dxa"/>
            <w:noWrap w:val="0"/>
            <w:vAlign w:val="center"/>
          </w:tcPr>
          <w:p w14:paraId="5E916834">
            <w:pPr>
              <w:rPr>
                <w:rFonts w:hint="eastAsia" w:ascii="宋体" w:hAnsi="宋体" w:cs="宋体"/>
                <w:color w:val="auto"/>
                <w:sz w:val="21"/>
                <w:szCs w:val="21"/>
                <w:highlight w:val="none"/>
              </w:rPr>
            </w:pPr>
            <w:r>
              <w:rPr>
                <w:rFonts w:hint="eastAsia" w:ascii="宋体" w:hAnsi="宋体" w:cs="宋体"/>
                <w:color w:val="auto"/>
                <w:sz w:val="21"/>
                <w:szCs w:val="21"/>
                <w:highlight w:val="none"/>
              </w:rPr>
              <w:t>组织协调、创优措施、环保措施（5分）</w:t>
            </w:r>
          </w:p>
        </w:tc>
        <w:tc>
          <w:tcPr>
            <w:tcW w:w="5350" w:type="dxa"/>
            <w:gridSpan w:val="2"/>
            <w:noWrap w:val="0"/>
            <w:vAlign w:val="center"/>
          </w:tcPr>
          <w:p w14:paraId="20B7D25E">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组织协调方法是否得当、措施切实可行，争创优质工程措施得力、环保措施，详细有效。</w:t>
            </w:r>
            <w:r>
              <w:rPr>
                <w:rFonts w:hint="eastAsia" w:ascii="宋体" w:hAnsi="宋体" w:cs="宋体"/>
                <w:color w:val="auto"/>
                <w:sz w:val="21"/>
                <w:szCs w:val="21"/>
                <w:highlight w:val="none"/>
                <w:lang w:val="en-US" w:eastAsia="zh-CN"/>
              </w:rPr>
              <w:t>优得4-5分，良得2-3分，一般得1分，差得0分</w:t>
            </w:r>
          </w:p>
        </w:tc>
      </w:tr>
      <w:tr w14:paraId="5DB9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1309" w:type="dxa"/>
            <w:vMerge w:val="continue"/>
            <w:noWrap w:val="0"/>
            <w:vAlign w:val="center"/>
          </w:tcPr>
          <w:p w14:paraId="25775566">
            <w:pPr>
              <w:rPr>
                <w:rFonts w:hint="eastAsia" w:ascii="宋体" w:hAnsi="宋体" w:cs="宋体"/>
                <w:color w:val="auto"/>
                <w:sz w:val="21"/>
                <w:szCs w:val="21"/>
                <w:highlight w:val="none"/>
              </w:rPr>
            </w:pPr>
          </w:p>
        </w:tc>
        <w:tc>
          <w:tcPr>
            <w:tcW w:w="1762" w:type="dxa"/>
            <w:noWrap w:val="0"/>
            <w:vAlign w:val="center"/>
          </w:tcPr>
          <w:p w14:paraId="5389CE82">
            <w:pPr>
              <w:snapToGrid w:val="0"/>
              <w:spacing w:line="34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监理设备和仪器（</w:t>
            </w:r>
            <w:r>
              <w:rPr>
                <w:rFonts w:ascii="宋体" w:hAnsi="宋体" w:cs="宋体"/>
                <w:color w:val="auto"/>
                <w:sz w:val="21"/>
                <w:szCs w:val="21"/>
                <w:highlight w:val="none"/>
              </w:rPr>
              <w:t>2</w:t>
            </w:r>
            <w:r>
              <w:rPr>
                <w:rFonts w:hint="eastAsia" w:ascii="宋体" w:hAnsi="宋体" w:cs="宋体"/>
                <w:color w:val="auto"/>
                <w:sz w:val="21"/>
                <w:szCs w:val="21"/>
                <w:highlight w:val="none"/>
              </w:rPr>
              <w:t>分）</w:t>
            </w:r>
          </w:p>
        </w:tc>
        <w:tc>
          <w:tcPr>
            <w:tcW w:w="5350" w:type="dxa"/>
            <w:gridSpan w:val="2"/>
            <w:noWrap w:val="0"/>
            <w:vAlign w:val="center"/>
          </w:tcPr>
          <w:p w14:paraId="146DCC2F">
            <w:pPr>
              <w:snapToGrid w:val="0"/>
              <w:spacing w:line="34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配置齐全且科学合理。</w:t>
            </w:r>
            <w:r>
              <w:rPr>
                <w:rFonts w:hint="eastAsia" w:ascii="宋体" w:hAnsi="宋体" w:cs="宋体"/>
                <w:color w:val="auto"/>
                <w:sz w:val="21"/>
                <w:szCs w:val="21"/>
                <w:highlight w:val="none"/>
                <w:lang w:val="en-US" w:eastAsia="zh-CN"/>
              </w:rPr>
              <w:t>优得2分，良得1分，</w:t>
            </w:r>
          </w:p>
          <w:p w14:paraId="3C33C4F8">
            <w:pPr>
              <w:snapToGrid w:val="0"/>
              <w:spacing w:line="34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一般得得0分</w:t>
            </w:r>
          </w:p>
        </w:tc>
      </w:tr>
      <w:tr w14:paraId="39DB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1309" w:type="dxa"/>
            <w:noWrap w:val="0"/>
            <w:vAlign w:val="center"/>
          </w:tcPr>
          <w:p w14:paraId="37E2C98B">
            <w:pPr>
              <w:rPr>
                <w:rFonts w:hint="eastAsia" w:ascii="宋体" w:hAnsi="宋体" w:cs="宋体"/>
                <w:color w:val="auto"/>
                <w:sz w:val="21"/>
                <w:szCs w:val="21"/>
                <w:highlight w:val="none"/>
              </w:rPr>
            </w:pPr>
          </w:p>
        </w:tc>
        <w:tc>
          <w:tcPr>
            <w:tcW w:w="1762" w:type="dxa"/>
            <w:shd w:val="clear" w:color="auto" w:fill="auto"/>
            <w:noWrap w:val="0"/>
            <w:vAlign w:val="center"/>
          </w:tcPr>
          <w:p w14:paraId="582DB9F5">
            <w:pPr>
              <w:pStyle w:val="63"/>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谈判</w:t>
            </w:r>
            <w:r>
              <w:rPr>
                <w:rFonts w:hint="eastAsia" w:ascii="宋体" w:hAnsi="宋体"/>
                <w:color w:val="auto"/>
                <w:szCs w:val="21"/>
                <w:highlight w:val="none"/>
                <w:lang w:eastAsia="zh-CN"/>
              </w:rPr>
              <w:t>人</w:t>
            </w:r>
            <w:r>
              <w:rPr>
                <w:rFonts w:hint="eastAsia" w:ascii="宋体" w:hAnsi="宋体"/>
                <w:color w:val="auto"/>
                <w:szCs w:val="21"/>
                <w:highlight w:val="none"/>
              </w:rPr>
              <w:t>得分</w:t>
            </w:r>
          </w:p>
        </w:tc>
        <w:tc>
          <w:tcPr>
            <w:tcW w:w="5350" w:type="dxa"/>
            <w:gridSpan w:val="2"/>
            <w:shd w:val="clear" w:color="auto" w:fill="auto"/>
            <w:noWrap w:val="0"/>
            <w:vAlign w:val="center"/>
          </w:tcPr>
          <w:p w14:paraId="56066945">
            <w:pPr>
              <w:pStyle w:val="63"/>
              <w:ind w:firstLine="40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谈判</w:t>
            </w:r>
            <w:r>
              <w:rPr>
                <w:rFonts w:hint="eastAsia" w:ascii="宋体" w:hAnsi="宋体"/>
                <w:color w:val="auto"/>
                <w:szCs w:val="21"/>
                <w:highlight w:val="none"/>
                <w:lang w:eastAsia="zh-CN"/>
              </w:rPr>
              <w:t>人</w:t>
            </w:r>
            <w:r>
              <w:rPr>
                <w:rFonts w:hint="eastAsia" w:ascii="宋体" w:hAnsi="宋体"/>
                <w:color w:val="auto"/>
                <w:szCs w:val="21"/>
                <w:highlight w:val="none"/>
              </w:rPr>
              <w:t>得分=A+B+C</w:t>
            </w:r>
          </w:p>
        </w:tc>
      </w:tr>
    </w:tbl>
    <w:p w14:paraId="7EC10C77">
      <w:pPr>
        <w:spacing w:line="360" w:lineRule="auto"/>
        <w:rPr>
          <w:rFonts w:ascii="宋体" w:hAnsi="宋体"/>
          <w:b/>
          <w:color w:val="auto"/>
          <w:kern w:val="0"/>
          <w:sz w:val="24"/>
          <w:highlight w:val="none"/>
        </w:rPr>
      </w:pPr>
    </w:p>
    <w:p w14:paraId="5133080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保密</w:t>
      </w:r>
    </w:p>
    <w:p w14:paraId="383B95B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.1 供应商</w:t>
      </w:r>
      <w:r>
        <w:rPr>
          <w:rFonts w:ascii="宋体" w:hAnsi="宋体"/>
          <w:color w:val="auto"/>
          <w:kern w:val="0"/>
          <w:sz w:val="24"/>
          <w:highlight w:val="none"/>
        </w:rPr>
        <w:t>不得以任何方式干扰采购人的</w:t>
      </w:r>
      <w:r>
        <w:rPr>
          <w:rFonts w:hint="eastAsia" w:ascii="宋体" w:hAnsi="宋体"/>
          <w:color w:val="auto"/>
          <w:kern w:val="0"/>
          <w:sz w:val="24"/>
          <w:highlight w:val="none"/>
          <w:lang w:eastAsia="zh-CN"/>
        </w:rPr>
        <w:t>谈判采购</w:t>
      </w:r>
      <w:r>
        <w:rPr>
          <w:rFonts w:ascii="宋体" w:hAnsi="宋体"/>
          <w:color w:val="auto"/>
          <w:kern w:val="0"/>
          <w:sz w:val="24"/>
          <w:highlight w:val="none"/>
        </w:rPr>
        <w:t>活动，否则其</w:t>
      </w:r>
      <w:r>
        <w:rPr>
          <w:rFonts w:hint="eastAsia" w:ascii="宋体" w:hAnsi="宋体"/>
          <w:color w:val="auto"/>
          <w:kern w:val="0"/>
          <w:sz w:val="24"/>
          <w:highlight w:val="none"/>
        </w:rPr>
        <w:t>谈判文件</w:t>
      </w:r>
      <w:r>
        <w:rPr>
          <w:rFonts w:ascii="宋体" w:hAnsi="宋体"/>
          <w:color w:val="auto"/>
          <w:kern w:val="0"/>
          <w:sz w:val="24"/>
          <w:highlight w:val="none"/>
        </w:rPr>
        <w:t>无效并追究其法律责任。</w:t>
      </w:r>
    </w:p>
    <w:p w14:paraId="712A7B49">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六</w:t>
      </w:r>
      <w:r>
        <w:rPr>
          <w:rFonts w:ascii="宋体" w:hAnsi="宋体"/>
          <w:b/>
          <w:color w:val="auto"/>
          <w:kern w:val="0"/>
          <w:sz w:val="24"/>
          <w:highlight w:val="none"/>
        </w:rPr>
        <w:t>、授予合同</w:t>
      </w:r>
    </w:p>
    <w:p w14:paraId="7F0FC7E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.成交</w:t>
      </w:r>
      <w:r>
        <w:rPr>
          <w:rFonts w:ascii="宋体" w:hAnsi="宋体"/>
          <w:b/>
          <w:color w:val="auto"/>
          <w:kern w:val="0"/>
          <w:sz w:val="24"/>
          <w:highlight w:val="none"/>
        </w:rPr>
        <w:t>准则</w:t>
      </w:r>
    </w:p>
    <w:p w14:paraId="391D46F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.1 合同</w:t>
      </w:r>
      <w:r>
        <w:rPr>
          <w:rFonts w:ascii="宋体" w:hAnsi="宋体"/>
          <w:color w:val="auto"/>
          <w:kern w:val="0"/>
          <w:sz w:val="24"/>
          <w:highlight w:val="none"/>
        </w:rPr>
        <w:t>将授予其</w:t>
      </w:r>
      <w:r>
        <w:rPr>
          <w:rFonts w:hint="eastAsia" w:ascii="宋体" w:hAnsi="宋体"/>
          <w:color w:val="auto"/>
          <w:kern w:val="0"/>
          <w:sz w:val="24"/>
          <w:highlight w:val="none"/>
        </w:rPr>
        <w:t>响应</w:t>
      </w:r>
      <w:r>
        <w:rPr>
          <w:rFonts w:ascii="宋体" w:hAnsi="宋体"/>
          <w:color w:val="auto"/>
          <w:kern w:val="0"/>
          <w:sz w:val="24"/>
          <w:highlight w:val="none"/>
        </w:rPr>
        <w:t>符合谈判文件要求、并能圆满地履行合同的、对采购人最为有利的</w:t>
      </w:r>
      <w:r>
        <w:rPr>
          <w:rFonts w:hint="eastAsia" w:ascii="宋体" w:hAnsi="宋体"/>
          <w:color w:val="auto"/>
          <w:kern w:val="0"/>
          <w:sz w:val="24"/>
          <w:highlight w:val="none"/>
        </w:rPr>
        <w:t>综合</w:t>
      </w:r>
      <w:r>
        <w:rPr>
          <w:rFonts w:ascii="宋体" w:hAnsi="宋体"/>
          <w:color w:val="auto"/>
          <w:kern w:val="0"/>
          <w:sz w:val="24"/>
          <w:highlight w:val="none"/>
        </w:rPr>
        <w:t>评分最高</w:t>
      </w:r>
      <w:r>
        <w:rPr>
          <w:rFonts w:hint="eastAsia" w:ascii="宋体" w:hAnsi="宋体"/>
          <w:color w:val="auto"/>
          <w:kern w:val="0"/>
          <w:sz w:val="24"/>
          <w:highlight w:val="none"/>
        </w:rPr>
        <w:t>的</w:t>
      </w:r>
      <w:r>
        <w:rPr>
          <w:rFonts w:ascii="宋体" w:hAnsi="宋体"/>
          <w:color w:val="auto"/>
          <w:kern w:val="0"/>
          <w:sz w:val="24"/>
          <w:highlight w:val="none"/>
        </w:rPr>
        <w:t>供应商。</w:t>
      </w:r>
    </w:p>
    <w:p w14:paraId="0C3CE68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最低响应</w:t>
      </w:r>
      <w:r>
        <w:rPr>
          <w:rFonts w:ascii="宋体" w:hAnsi="宋体"/>
          <w:color w:val="auto"/>
          <w:kern w:val="0"/>
          <w:sz w:val="24"/>
          <w:highlight w:val="none"/>
        </w:rPr>
        <w:t>报价不是被授予合同的</w:t>
      </w:r>
      <w:r>
        <w:rPr>
          <w:rFonts w:hint="eastAsia" w:ascii="宋体" w:hAnsi="宋体"/>
          <w:color w:val="auto"/>
          <w:kern w:val="0"/>
          <w:sz w:val="24"/>
          <w:highlight w:val="none"/>
        </w:rPr>
        <w:t>唯一</w:t>
      </w:r>
      <w:r>
        <w:rPr>
          <w:rFonts w:ascii="宋体" w:hAnsi="宋体"/>
          <w:color w:val="auto"/>
          <w:kern w:val="0"/>
          <w:sz w:val="24"/>
          <w:highlight w:val="none"/>
        </w:rPr>
        <w:t>条件。</w:t>
      </w:r>
    </w:p>
    <w:p w14:paraId="6EF6C2D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1.3 </w:t>
      </w:r>
      <w:r>
        <w:rPr>
          <w:rFonts w:hint="eastAsia" w:ascii="宋体" w:hAnsi="宋体"/>
          <w:color w:val="auto"/>
          <w:kern w:val="0"/>
          <w:sz w:val="24"/>
          <w:highlight w:val="none"/>
        </w:rPr>
        <w:t>《成交</w:t>
      </w:r>
      <w:r>
        <w:rPr>
          <w:rFonts w:ascii="宋体" w:hAnsi="宋体"/>
          <w:color w:val="auto"/>
          <w:kern w:val="0"/>
          <w:sz w:val="24"/>
          <w:highlight w:val="none"/>
        </w:rPr>
        <w:t>通知书</w:t>
      </w:r>
      <w:r>
        <w:rPr>
          <w:rFonts w:hint="eastAsia" w:ascii="宋体" w:hAnsi="宋体"/>
          <w:color w:val="auto"/>
          <w:kern w:val="0"/>
          <w:sz w:val="24"/>
          <w:highlight w:val="none"/>
        </w:rPr>
        <w:t>》生效</w:t>
      </w:r>
      <w:r>
        <w:rPr>
          <w:rFonts w:ascii="宋体" w:hAnsi="宋体"/>
          <w:color w:val="auto"/>
          <w:kern w:val="0"/>
          <w:sz w:val="24"/>
          <w:highlight w:val="none"/>
        </w:rPr>
        <w:t>后，如果已中</w:t>
      </w:r>
      <w:r>
        <w:rPr>
          <w:rFonts w:hint="eastAsia" w:ascii="宋体" w:hAnsi="宋体"/>
          <w:color w:val="auto"/>
          <w:kern w:val="0"/>
          <w:sz w:val="24"/>
          <w:highlight w:val="none"/>
        </w:rPr>
        <w:t>选</w:t>
      </w:r>
      <w:r>
        <w:rPr>
          <w:rFonts w:ascii="宋体" w:hAnsi="宋体"/>
          <w:color w:val="auto"/>
          <w:kern w:val="0"/>
          <w:sz w:val="24"/>
          <w:highlight w:val="none"/>
        </w:rPr>
        <w:t>的供应商不能按</w:t>
      </w:r>
      <w:r>
        <w:rPr>
          <w:rFonts w:hint="eastAsia" w:ascii="宋体" w:hAnsi="宋体"/>
          <w:color w:val="auto"/>
          <w:kern w:val="0"/>
          <w:sz w:val="24"/>
          <w:highlight w:val="none"/>
        </w:rPr>
        <w:t>谈判文件</w:t>
      </w:r>
      <w:r>
        <w:rPr>
          <w:rFonts w:ascii="宋体" w:hAnsi="宋体"/>
          <w:color w:val="auto"/>
          <w:kern w:val="0"/>
          <w:sz w:val="24"/>
          <w:highlight w:val="none"/>
        </w:rPr>
        <w:t>中</w:t>
      </w:r>
      <w:r>
        <w:rPr>
          <w:rFonts w:hint="eastAsia" w:ascii="宋体" w:hAnsi="宋体"/>
          <w:color w:val="auto"/>
          <w:kern w:val="0"/>
          <w:sz w:val="24"/>
          <w:highlight w:val="none"/>
        </w:rPr>
        <w:t>承诺</w:t>
      </w:r>
      <w:r>
        <w:rPr>
          <w:rFonts w:ascii="宋体" w:hAnsi="宋体"/>
          <w:color w:val="auto"/>
          <w:kern w:val="0"/>
          <w:sz w:val="24"/>
          <w:highlight w:val="none"/>
        </w:rPr>
        <w:t>的条件履行签约行为，采购人有权在</w:t>
      </w:r>
      <w:r>
        <w:rPr>
          <w:rFonts w:hint="eastAsia" w:ascii="宋体" w:hAnsi="宋体"/>
          <w:color w:val="auto"/>
          <w:kern w:val="0"/>
          <w:sz w:val="24"/>
          <w:highlight w:val="none"/>
        </w:rPr>
        <w:t>评审</w:t>
      </w:r>
      <w:r>
        <w:rPr>
          <w:rFonts w:ascii="宋体" w:hAnsi="宋体"/>
          <w:color w:val="auto"/>
          <w:kern w:val="0"/>
          <w:sz w:val="24"/>
          <w:highlight w:val="none"/>
        </w:rPr>
        <w:t>小组推荐的合格的供应商</w:t>
      </w:r>
      <w:r>
        <w:rPr>
          <w:rFonts w:hint="eastAsia" w:ascii="宋体" w:hAnsi="宋体"/>
          <w:color w:val="auto"/>
          <w:kern w:val="0"/>
          <w:sz w:val="24"/>
          <w:highlight w:val="none"/>
        </w:rPr>
        <w:t>名单</w:t>
      </w:r>
      <w:r>
        <w:rPr>
          <w:rFonts w:ascii="宋体" w:hAnsi="宋体"/>
          <w:color w:val="auto"/>
          <w:kern w:val="0"/>
          <w:sz w:val="24"/>
          <w:highlight w:val="none"/>
        </w:rPr>
        <w:t>中选择新的合同</w:t>
      </w:r>
      <w:r>
        <w:rPr>
          <w:rFonts w:hint="eastAsia" w:ascii="宋体" w:hAnsi="宋体"/>
          <w:color w:val="auto"/>
          <w:kern w:val="0"/>
          <w:sz w:val="24"/>
          <w:highlight w:val="none"/>
        </w:rPr>
        <w:t>授予</w:t>
      </w:r>
      <w:r>
        <w:rPr>
          <w:rFonts w:ascii="宋体" w:hAnsi="宋体"/>
          <w:color w:val="auto"/>
          <w:kern w:val="0"/>
          <w:sz w:val="24"/>
          <w:highlight w:val="none"/>
        </w:rPr>
        <w:t>人。</w:t>
      </w:r>
    </w:p>
    <w:p w14:paraId="2B6E902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成交</w:t>
      </w:r>
      <w:r>
        <w:rPr>
          <w:rFonts w:ascii="宋体" w:hAnsi="宋体"/>
          <w:b/>
          <w:color w:val="auto"/>
          <w:kern w:val="0"/>
          <w:sz w:val="24"/>
          <w:highlight w:val="none"/>
        </w:rPr>
        <w:t>通知</w:t>
      </w:r>
    </w:p>
    <w:p w14:paraId="0D0572C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通过评审</w:t>
      </w:r>
      <w:r>
        <w:rPr>
          <w:rFonts w:ascii="宋体" w:hAnsi="宋体"/>
          <w:color w:val="auto"/>
          <w:kern w:val="0"/>
          <w:sz w:val="24"/>
          <w:highlight w:val="none"/>
        </w:rPr>
        <w:t>，确定</w:t>
      </w:r>
      <w:r>
        <w:rPr>
          <w:rFonts w:hint="eastAsia" w:ascii="宋体" w:hAnsi="宋体"/>
          <w:color w:val="auto"/>
          <w:kern w:val="0"/>
          <w:sz w:val="24"/>
          <w:highlight w:val="none"/>
        </w:rPr>
        <w:t>成交人</w:t>
      </w:r>
      <w:r>
        <w:rPr>
          <w:rFonts w:ascii="宋体" w:hAnsi="宋体"/>
          <w:color w:val="auto"/>
          <w:kern w:val="0"/>
          <w:sz w:val="24"/>
          <w:highlight w:val="none"/>
        </w:rPr>
        <w:t>后，采购人将以书面形式发出《</w:t>
      </w:r>
      <w:r>
        <w:rPr>
          <w:rFonts w:hint="eastAsia" w:ascii="宋体" w:hAnsi="宋体"/>
          <w:color w:val="auto"/>
          <w:kern w:val="0"/>
          <w:sz w:val="24"/>
          <w:highlight w:val="none"/>
        </w:rPr>
        <w:t>成交通知书</w:t>
      </w:r>
      <w:r>
        <w:rPr>
          <w:rFonts w:ascii="宋体" w:hAnsi="宋体"/>
          <w:color w:val="auto"/>
          <w:kern w:val="0"/>
          <w:sz w:val="24"/>
          <w:highlight w:val="none"/>
        </w:rPr>
        <w:t>》</w:t>
      </w:r>
      <w:r>
        <w:rPr>
          <w:rFonts w:hint="eastAsia" w:ascii="宋体" w:hAnsi="宋体"/>
          <w:color w:val="auto"/>
          <w:kern w:val="0"/>
          <w:sz w:val="24"/>
          <w:highlight w:val="none"/>
        </w:rPr>
        <w:t>。</w:t>
      </w:r>
    </w:p>
    <w:p w14:paraId="3D2EE11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《成交通知书》将</w:t>
      </w:r>
      <w:r>
        <w:rPr>
          <w:rFonts w:ascii="宋体" w:hAnsi="宋体"/>
          <w:color w:val="auto"/>
          <w:kern w:val="0"/>
          <w:sz w:val="24"/>
          <w:highlight w:val="none"/>
        </w:rPr>
        <w:t>作为签订合同的依据。</w:t>
      </w:r>
    </w:p>
    <w:p w14:paraId="7D98522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对</w:t>
      </w:r>
      <w:r>
        <w:rPr>
          <w:rFonts w:ascii="宋体" w:hAnsi="宋体"/>
          <w:color w:val="auto"/>
          <w:kern w:val="0"/>
          <w:sz w:val="24"/>
          <w:highlight w:val="none"/>
        </w:rPr>
        <w:t>未中</w:t>
      </w:r>
      <w:r>
        <w:rPr>
          <w:rFonts w:hint="eastAsia" w:ascii="宋体" w:hAnsi="宋体"/>
          <w:color w:val="auto"/>
          <w:kern w:val="0"/>
          <w:sz w:val="24"/>
          <w:highlight w:val="none"/>
        </w:rPr>
        <w:t>选</w:t>
      </w:r>
      <w:r>
        <w:rPr>
          <w:rFonts w:ascii="宋体" w:hAnsi="宋体"/>
          <w:color w:val="auto"/>
          <w:kern w:val="0"/>
          <w:sz w:val="24"/>
          <w:highlight w:val="none"/>
        </w:rPr>
        <w:t>者，采购人不对未中</w:t>
      </w:r>
      <w:r>
        <w:rPr>
          <w:rFonts w:hint="eastAsia" w:ascii="宋体" w:hAnsi="宋体"/>
          <w:color w:val="auto"/>
          <w:kern w:val="0"/>
          <w:sz w:val="24"/>
          <w:highlight w:val="none"/>
        </w:rPr>
        <w:t>选</w:t>
      </w:r>
      <w:r>
        <w:rPr>
          <w:rFonts w:ascii="宋体" w:hAnsi="宋体"/>
          <w:color w:val="auto"/>
          <w:kern w:val="0"/>
          <w:sz w:val="24"/>
          <w:highlight w:val="none"/>
        </w:rPr>
        <w:t>原因</w:t>
      </w:r>
      <w:r>
        <w:rPr>
          <w:rFonts w:hint="eastAsia" w:ascii="宋体" w:hAnsi="宋体"/>
          <w:color w:val="auto"/>
          <w:kern w:val="0"/>
          <w:sz w:val="24"/>
          <w:highlight w:val="none"/>
        </w:rPr>
        <w:t>做出</w:t>
      </w:r>
      <w:r>
        <w:rPr>
          <w:rFonts w:ascii="宋体" w:hAnsi="宋体"/>
          <w:color w:val="auto"/>
          <w:kern w:val="0"/>
          <w:sz w:val="24"/>
          <w:highlight w:val="none"/>
        </w:rPr>
        <w:t>解释</w:t>
      </w:r>
      <w:r>
        <w:rPr>
          <w:rFonts w:hint="eastAsia" w:ascii="宋体" w:hAnsi="宋体"/>
          <w:color w:val="auto"/>
          <w:kern w:val="0"/>
          <w:sz w:val="24"/>
          <w:highlight w:val="none"/>
        </w:rPr>
        <w:t>，</w:t>
      </w:r>
      <w:r>
        <w:rPr>
          <w:rFonts w:ascii="宋体" w:hAnsi="宋体"/>
          <w:color w:val="auto"/>
          <w:kern w:val="0"/>
          <w:sz w:val="24"/>
          <w:highlight w:val="none"/>
        </w:rPr>
        <w:t>同时亦不退还</w:t>
      </w:r>
      <w:r>
        <w:rPr>
          <w:rFonts w:hint="eastAsia" w:ascii="宋体" w:hAnsi="宋体"/>
          <w:color w:val="auto"/>
          <w:kern w:val="0"/>
          <w:sz w:val="24"/>
          <w:highlight w:val="none"/>
        </w:rPr>
        <w:t>谈判文件</w:t>
      </w:r>
      <w:r>
        <w:rPr>
          <w:rFonts w:ascii="宋体" w:hAnsi="宋体"/>
          <w:color w:val="auto"/>
          <w:kern w:val="0"/>
          <w:sz w:val="24"/>
          <w:highlight w:val="none"/>
        </w:rPr>
        <w:t>。</w:t>
      </w:r>
    </w:p>
    <w:p w14:paraId="0180733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授予</w:t>
      </w:r>
      <w:r>
        <w:rPr>
          <w:rFonts w:ascii="宋体" w:hAnsi="宋体"/>
          <w:b/>
          <w:color w:val="auto"/>
          <w:kern w:val="0"/>
          <w:sz w:val="24"/>
          <w:highlight w:val="none"/>
        </w:rPr>
        <w:t>合同时变更数量的权力</w:t>
      </w:r>
    </w:p>
    <w:p w14:paraId="4CEF827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采购人</w:t>
      </w:r>
      <w:r>
        <w:rPr>
          <w:rFonts w:ascii="宋体" w:hAnsi="宋体"/>
          <w:color w:val="auto"/>
          <w:kern w:val="0"/>
          <w:sz w:val="24"/>
          <w:highlight w:val="none"/>
        </w:rPr>
        <w:t>在授予合同时有权对谈判文件中规定的服务数量、</w:t>
      </w:r>
      <w:r>
        <w:rPr>
          <w:rFonts w:hint="eastAsia" w:ascii="宋体" w:hAnsi="宋体"/>
          <w:color w:val="auto"/>
          <w:kern w:val="0"/>
          <w:sz w:val="24"/>
          <w:highlight w:val="none"/>
        </w:rPr>
        <w:t>内容</w:t>
      </w:r>
      <w:r>
        <w:rPr>
          <w:rFonts w:ascii="宋体" w:hAnsi="宋体"/>
          <w:color w:val="auto"/>
          <w:kern w:val="0"/>
          <w:sz w:val="24"/>
          <w:highlight w:val="none"/>
        </w:rPr>
        <w:t>予以增加或减少，或根据</w:t>
      </w:r>
      <w:r>
        <w:rPr>
          <w:rFonts w:hint="eastAsia" w:ascii="宋体" w:hAnsi="宋体"/>
          <w:color w:val="auto"/>
          <w:kern w:val="0"/>
          <w:sz w:val="24"/>
          <w:highlight w:val="none"/>
        </w:rPr>
        <w:t>谈判文件</w:t>
      </w:r>
      <w:r>
        <w:rPr>
          <w:rFonts w:ascii="宋体" w:hAnsi="宋体"/>
          <w:color w:val="auto"/>
          <w:kern w:val="0"/>
          <w:sz w:val="24"/>
          <w:highlight w:val="none"/>
        </w:rPr>
        <w:t>做具体补充。</w:t>
      </w:r>
    </w:p>
    <w:p w14:paraId="035E8006">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签订</w:t>
      </w:r>
      <w:r>
        <w:rPr>
          <w:rFonts w:ascii="宋体" w:hAnsi="宋体"/>
          <w:b/>
          <w:color w:val="auto"/>
          <w:kern w:val="0"/>
          <w:sz w:val="24"/>
          <w:highlight w:val="none"/>
        </w:rPr>
        <w:t>合同</w:t>
      </w:r>
    </w:p>
    <w:p w14:paraId="2B3BDC0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.1成交人</w:t>
      </w:r>
      <w:r>
        <w:rPr>
          <w:rFonts w:ascii="宋体" w:hAnsi="宋体"/>
          <w:color w:val="auto"/>
          <w:sz w:val="24"/>
          <w:highlight w:val="none"/>
        </w:rPr>
        <w:t>与采购人应在</w:t>
      </w:r>
      <w:r>
        <w:rPr>
          <w:rFonts w:hint="eastAsia" w:ascii="宋体" w:hAnsi="宋体"/>
          <w:color w:val="auto"/>
          <w:sz w:val="24"/>
          <w:highlight w:val="none"/>
        </w:rPr>
        <w:t>成交</w:t>
      </w:r>
      <w:r>
        <w:rPr>
          <w:rFonts w:ascii="宋体" w:hAnsi="宋体"/>
          <w:color w:val="auto"/>
          <w:sz w:val="24"/>
          <w:highlight w:val="none"/>
        </w:rPr>
        <w:t>通知书发出后</w:t>
      </w:r>
      <w:r>
        <w:rPr>
          <w:rFonts w:hint="eastAsia" w:ascii="宋体" w:hAnsi="宋体"/>
          <w:color w:val="auto"/>
          <w:sz w:val="24"/>
          <w:highlight w:val="none"/>
        </w:rPr>
        <w:t>15</w:t>
      </w:r>
      <w:r>
        <w:rPr>
          <w:rFonts w:ascii="宋体" w:hAnsi="宋体"/>
          <w:color w:val="auto"/>
          <w:sz w:val="24"/>
          <w:highlight w:val="none"/>
        </w:rPr>
        <w:t>日内签订</w:t>
      </w:r>
      <w:r>
        <w:rPr>
          <w:rFonts w:hint="eastAsia" w:ascii="宋体" w:hAnsi="宋体"/>
          <w:color w:val="auto"/>
          <w:sz w:val="24"/>
          <w:highlight w:val="none"/>
        </w:rPr>
        <w:t>书面</w:t>
      </w:r>
      <w:r>
        <w:rPr>
          <w:rFonts w:ascii="宋体" w:hAnsi="宋体"/>
          <w:color w:val="auto"/>
          <w:sz w:val="24"/>
          <w:highlight w:val="none"/>
        </w:rPr>
        <w:t>合同</w:t>
      </w:r>
      <w:r>
        <w:rPr>
          <w:rFonts w:ascii="宋体" w:hAnsi="宋体"/>
          <w:color w:val="auto"/>
          <w:kern w:val="0"/>
          <w:sz w:val="24"/>
          <w:highlight w:val="none"/>
        </w:rPr>
        <w:t>。</w:t>
      </w:r>
    </w:p>
    <w:p w14:paraId="6153D63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sz w:val="24"/>
          <w:highlight w:val="none"/>
        </w:rPr>
        <w:t>签订合同的具体事项不仅限于谈判文件的相关内容和事项。</w:t>
      </w:r>
    </w:p>
    <w:p w14:paraId="3561A1C1">
      <w:pPr>
        <w:widowControl/>
        <w:jc w:val="left"/>
        <w:rPr>
          <w:rFonts w:ascii="宋体" w:hAnsi="宋体"/>
          <w:color w:val="auto"/>
          <w:kern w:val="0"/>
          <w:sz w:val="28"/>
          <w:szCs w:val="28"/>
          <w:highlight w:val="none"/>
        </w:rPr>
      </w:pPr>
      <w:r>
        <w:rPr>
          <w:rFonts w:ascii="宋体" w:hAnsi="宋体"/>
          <w:color w:val="auto"/>
          <w:kern w:val="0"/>
          <w:sz w:val="24"/>
          <w:highlight w:val="none"/>
        </w:rPr>
        <w:t xml:space="preserve">    4.3</w:t>
      </w:r>
      <w:r>
        <w:rPr>
          <w:rFonts w:hint="eastAsia" w:ascii="宋体" w:hAnsi="宋体"/>
          <w:color w:val="auto"/>
          <w:kern w:val="0"/>
          <w:sz w:val="24"/>
          <w:highlight w:val="none"/>
        </w:rPr>
        <w:t>《谈判文件》、成交人</w:t>
      </w:r>
      <w:r>
        <w:rPr>
          <w:rFonts w:ascii="宋体" w:hAnsi="宋体"/>
          <w:color w:val="auto"/>
          <w:kern w:val="0"/>
          <w:sz w:val="24"/>
          <w:highlight w:val="none"/>
        </w:rPr>
        <w:t>的</w:t>
      </w:r>
      <w:r>
        <w:rPr>
          <w:rFonts w:hint="eastAsia" w:ascii="宋体" w:hAnsi="宋体"/>
          <w:color w:val="auto"/>
          <w:kern w:val="0"/>
          <w:sz w:val="24"/>
          <w:highlight w:val="none"/>
        </w:rPr>
        <w:t>谈判文件</w:t>
      </w:r>
      <w:r>
        <w:rPr>
          <w:rFonts w:ascii="宋体" w:hAnsi="宋体"/>
          <w:color w:val="auto"/>
          <w:kern w:val="0"/>
          <w:sz w:val="24"/>
          <w:highlight w:val="none"/>
        </w:rPr>
        <w:t>及双方确认的澄清文件等，均为有法律约束力的合同组成的一部分</w:t>
      </w:r>
      <w:r>
        <w:rPr>
          <w:rFonts w:ascii="宋体" w:hAnsi="宋体"/>
          <w:color w:val="auto"/>
          <w:kern w:val="0"/>
          <w:sz w:val="28"/>
          <w:szCs w:val="28"/>
          <w:highlight w:val="none"/>
        </w:rPr>
        <w:t>。</w:t>
      </w:r>
    </w:p>
    <w:p w14:paraId="0E1E775C">
      <w:pPr>
        <w:widowControl/>
        <w:jc w:val="center"/>
        <w:rPr>
          <w:rFonts w:ascii="宋体" w:hAnsi="宋体"/>
          <w:color w:val="auto"/>
          <w:kern w:val="0"/>
          <w:sz w:val="28"/>
          <w:szCs w:val="28"/>
          <w:highlight w:val="none"/>
        </w:rPr>
      </w:pPr>
    </w:p>
    <w:p w14:paraId="1A6EF925">
      <w:pPr>
        <w:widowControl/>
        <w:jc w:val="both"/>
        <w:rPr>
          <w:rFonts w:ascii="宋体" w:hAnsi="宋体"/>
          <w:color w:val="auto"/>
          <w:kern w:val="0"/>
          <w:sz w:val="28"/>
          <w:szCs w:val="28"/>
          <w:highlight w:val="none"/>
        </w:rPr>
      </w:pPr>
    </w:p>
    <w:p w14:paraId="2C908A93">
      <w:pPr>
        <w:widowControl/>
        <w:jc w:val="center"/>
        <w:rPr>
          <w:rFonts w:ascii="宋体" w:hAnsi="宋体"/>
          <w:color w:val="auto"/>
          <w:kern w:val="0"/>
          <w:sz w:val="28"/>
          <w:szCs w:val="28"/>
          <w:highlight w:val="none"/>
        </w:rPr>
      </w:pPr>
    </w:p>
    <w:p w14:paraId="7BF2D2D0">
      <w:pPr>
        <w:pStyle w:val="3"/>
        <w:spacing w:before="240" w:beforeLines="100" w:after="360" w:afterLines="150" w:line="276" w:lineRule="auto"/>
        <w:jc w:val="center"/>
        <w:rPr>
          <w:rFonts w:ascii="宋体" w:hAnsi="宋体"/>
          <w:b w:val="0"/>
          <w:color w:val="auto"/>
          <w:highlight w:val="none"/>
        </w:rPr>
      </w:pPr>
      <w:r>
        <w:rPr>
          <w:rFonts w:hint="eastAsia" w:ascii="宋体" w:hAnsi="宋体"/>
          <w:color w:val="auto"/>
          <w:highlight w:val="none"/>
        </w:rPr>
        <w:t>第四章</w:t>
      </w:r>
      <w:r>
        <w:rPr>
          <w:rFonts w:ascii="宋体" w:hAnsi="宋体"/>
          <w:color w:val="auto"/>
          <w:highlight w:val="none"/>
        </w:rPr>
        <w:t xml:space="preserve">  </w:t>
      </w:r>
      <w:r>
        <w:rPr>
          <w:rFonts w:hint="eastAsia" w:ascii="宋体" w:hAnsi="宋体"/>
          <w:color w:val="auto"/>
          <w:highlight w:val="none"/>
        </w:rPr>
        <w:t>附件</w:t>
      </w:r>
      <w:r>
        <w:rPr>
          <w:rFonts w:ascii="宋体" w:hAnsi="宋体"/>
          <w:color w:val="auto"/>
          <w:highlight w:val="none"/>
        </w:rPr>
        <w:t>—</w:t>
      </w:r>
      <w:r>
        <w:rPr>
          <w:rFonts w:hint="eastAsia" w:ascii="宋体" w:hAnsi="宋体"/>
          <w:color w:val="auto"/>
          <w:highlight w:val="none"/>
        </w:rPr>
        <w:t>谈判文件</w:t>
      </w:r>
      <w:r>
        <w:rPr>
          <w:rFonts w:ascii="宋体" w:hAnsi="宋体"/>
          <w:color w:val="auto"/>
          <w:highlight w:val="none"/>
        </w:rPr>
        <w:t>格式</w:t>
      </w:r>
    </w:p>
    <w:p w14:paraId="6ABA746B">
      <w:pPr>
        <w:rPr>
          <w:rFonts w:ascii="宋体" w:hAnsi="宋体"/>
          <w:b/>
          <w:color w:val="auto"/>
          <w:kern w:val="0"/>
          <w:sz w:val="24"/>
          <w:highlight w:val="none"/>
        </w:rPr>
      </w:pPr>
    </w:p>
    <w:p w14:paraId="68639E09">
      <w:pPr>
        <w:ind w:firstLine="643" w:firstLineChars="200"/>
        <w:jc w:val="center"/>
        <w:rPr>
          <w:rFonts w:ascii="宋体" w:hAnsi="宋体"/>
          <w:b/>
          <w:color w:val="auto"/>
          <w:kern w:val="0"/>
          <w:sz w:val="32"/>
          <w:highlight w:val="none"/>
        </w:rPr>
      </w:pPr>
      <w:r>
        <w:rPr>
          <w:rFonts w:hint="eastAsia" w:ascii="宋体" w:hAnsi="宋体"/>
          <w:b/>
          <w:color w:val="auto"/>
          <w:kern w:val="0"/>
          <w:sz w:val="32"/>
          <w:highlight w:val="none"/>
        </w:rPr>
        <w:t>附件1 谈判响应书</w:t>
      </w:r>
    </w:p>
    <w:p w14:paraId="787377B0">
      <w:pPr>
        <w:rPr>
          <w:rFonts w:ascii="宋体" w:hAnsi="宋体"/>
          <w:color w:val="auto"/>
          <w:sz w:val="24"/>
          <w:highlight w:val="none"/>
        </w:rPr>
      </w:pPr>
    </w:p>
    <w:p w14:paraId="4634AE68">
      <w:pPr>
        <w:rPr>
          <w:rFonts w:hint="eastAsia" w:ascii="宋体" w:hAnsi="宋体" w:eastAsia="宋体"/>
          <w:color w:val="auto"/>
          <w:sz w:val="24"/>
          <w:highlight w:val="none"/>
          <w:lang w:eastAsia="zh-CN"/>
        </w:rPr>
      </w:pPr>
      <w:r>
        <w:rPr>
          <w:rFonts w:ascii="宋体" w:hAnsi="宋体"/>
          <w:color w:val="auto"/>
          <w:sz w:val="24"/>
          <w:highlight w:val="none"/>
        </w:rPr>
        <w:t>致：</w:t>
      </w:r>
      <w:r>
        <w:rPr>
          <w:rFonts w:hint="eastAsia" w:ascii="宋体" w:hAnsi="宋体"/>
          <w:color w:val="auto"/>
          <w:sz w:val="24"/>
          <w:highlight w:val="none"/>
          <w:u w:val="single"/>
          <w:lang w:eastAsia="zh-CN"/>
        </w:rPr>
        <w:t>重庆天泽新材料有限公司</w:t>
      </w:r>
    </w:p>
    <w:p w14:paraId="4D5A0398">
      <w:pPr>
        <w:rPr>
          <w:rFonts w:ascii="宋体" w:hAnsi="宋体"/>
          <w:color w:val="auto"/>
          <w:sz w:val="24"/>
          <w:highlight w:val="none"/>
        </w:rPr>
      </w:pPr>
    </w:p>
    <w:p w14:paraId="4D3E31F7">
      <w:pPr>
        <w:pStyle w:val="36"/>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rPr>
        <w:t xml:space="preserve"> </w:t>
      </w:r>
      <w:r>
        <w:rPr>
          <w:rFonts w:ascii="宋体" w:hAnsi="宋体"/>
          <w:color w:val="auto"/>
          <w:kern w:val="0"/>
          <w:highlight w:val="none"/>
          <w:u w:val="single"/>
        </w:rPr>
        <w:t xml:space="preserve">        项目</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ascii="宋体" w:hAnsi="宋体"/>
          <w:i/>
          <w:color w:val="auto"/>
          <w:highlight w:val="none"/>
          <w:u w:val="single"/>
        </w:rPr>
        <w:t>供应商名称、地址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rPr>
        <w:t>谈判文件</w:t>
      </w:r>
      <w:r>
        <w:rPr>
          <w:rFonts w:ascii="宋体" w:hAnsi="宋体"/>
          <w:color w:val="auto"/>
          <w:highlight w:val="none"/>
        </w:rPr>
        <w:t>正本一份、副本</w:t>
      </w:r>
      <w:r>
        <w:rPr>
          <w:rFonts w:hint="eastAsia" w:ascii="宋体" w:hAnsi="宋体"/>
          <w:color w:val="auto"/>
          <w:highlight w:val="none"/>
          <w:lang w:val="en-US" w:eastAsia="zh-CN"/>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20E8607C">
      <w:pPr>
        <w:pStyle w:val="36"/>
        <w:numPr>
          <w:ilvl w:val="0"/>
          <w:numId w:val="5"/>
        </w:numPr>
        <w:ind w:firstLineChars="0"/>
        <w:rPr>
          <w:rFonts w:ascii="宋体" w:hAnsi="宋体"/>
          <w:color w:val="auto"/>
          <w:highlight w:val="none"/>
        </w:rPr>
      </w:pPr>
      <w:r>
        <w:rPr>
          <w:rFonts w:hint="eastAsia" w:ascii="宋体" w:hAnsi="宋体"/>
          <w:color w:val="auto"/>
          <w:highlight w:val="none"/>
        </w:rPr>
        <w:t>供应商</w:t>
      </w:r>
      <w:r>
        <w:rPr>
          <w:rFonts w:ascii="宋体" w:hAnsi="宋体"/>
          <w:color w:val="auto"/>
          <w:highlight w:val="none"/>
        </w:rPr>
        <w:t>基本情况表</w:t>
      </w:r>
    </w:p>
    <w:p w14:paraId="0AB54C08">
      <w:pPr>
        <w:pStyle w:val="36"/>
        <w:numPr>
          <w:ilvl w:val="0"/>
          <w:numId w:val="5"/>
        </w:numPr>
        <w:ind w:firstLineChars="0"/>
        <w:rPr>
          <w:rFonts w:ascii="宋体" w:hAnsi="宋体"/>
          <w:color w:val="auto"/>
          <w:highlight w:val="none"/>
        </w:rPr>
      </w:pPr>
      <w:r>
        <w:rPr>
          <w:rFonts w:hint="eastAsia" w:ascii="宋体" w:hAnsi="宋体"/>
          <w:color w:val="auto"/>
          <w:highlight w:val="none"/>
        </w:rPr>
        <w:t>供应商</w:t>
      </w:r>
      <w:r>
        <w:rPr>
          <w:rFonts w:ascii="宋体" w:hAnsi="宋体"/>
          <w:color w:val="auto"/>
          <w:highlight w:val="none"/>
        </w:rPr>
        <w:t>资格证明文件</w:t>
      </w:r>
    </w:p>
    <w:p w14:paraId="78770172">
      <w:pPr>
        <w:pStyle w:val="36"/>
        <w:numPr>
          <w:ilvl w:val="0"/>
          <w:numId w:val="5"/>
        </w:numPr>
        <w:ind w:firstLineChars="0"/>
        <w:rPr>
          <w:rFonts w:ascii="宋体" w:hAnsi="宋体"/>
          <w:color w:val="auto"/>
          <w:highlight w:val="none"/>
        </w:rPr>
      </w:pPr>
      <w:r>
        <w:rPr>
          <w:rFonts w:hint="eastAsia" w:ascii="宋体" w:hAnsi="宋体"/>
          <w:color w:val="auto"/>
          <w:highlight w:val="none"/>
        </w:rPr>
        <w:t>对</w:t>
      </w:r>
      <w:r>
        <w:rPr>
          <w:rFonts w:ascii="宋体" w:hAnsi="宋体"/>
          <w:color w:val="auto"/>
          <w:highlight w:val="none"/>
        </w:rPr>
        <w:t>谈判文件第三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rPr>
        <w:t>供应商须知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11B01C12">
      <w:pPr>
        <w:pStyle w:val="36"/>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544E96F6">
      <w:pPr>
        <w:pStyle w:val="36"/>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按谈判文件要求提交服务方案。</w:t>
      </w:r>
    </w:p>
    <w:p w14:paraId="03DDA5BB">
      <w:pPr>
        <w:pStyle w:val="36"/>
        <w:tabs>
          <w:tab w:val="left" w:pos="780"/>
        </w:tabs>
        <w:ind w:firstLineChars="0"/>
        <w:rPr>
          <w:rFonts w:ascii="宋体" w:hAnsi="宋体"/>
          <w:color w:val="auto"/>
          <w:highlight w:val="none"/>
        </w:rPr>
      </w:pPr>
      <w:r>
        <w:rPr>
          <w:rFonts w:hint="eastAsia" w:ascii="宋体" w:hAnsi="宋体"/>
          <w:color w:val="auto"/>
          <w:highlight w:val="none"/>
        </w:rPr>
        <w:t>2、供应商</w:t>
      </w:r>
      <w:r>
        <w:rPr>
          <w:rFonts w:ascii="宋体" w:hAnsi="宋体"/>
          <w:color w:val="auto"/>
          <w:highlight w:val="none"/>
        </w:rPr>
        <w:t>已详细审查全部谈判文件，包括修改文件（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143B3956">
      <w:pPr>
        <w:pStyle w:val="36"/>
        <w:numPr>
          <w:ilvl w:val="0"/>
          <w:numId w:val="6"/>
        </w:numPr>
        <w:tabs>
          <w:tab w:val="left" w:pos="780"/>
        </w:tabs>
        <w:ind w:firstLineChars="0"/>
        <w:rPr>
          <w:rFonts w:ascii="宋体" w:hAnsi="宋体"/>
          <w:color w:val="auto"/>
          <w:highlight w:val="none"/>
        </w:rPr>
      </w:pPr>
      <w:r>
        <w:rPr>
          <w:rFonts w:hint="eastAsia" w:ascii="宋体" w:hAnsi="宋体"/>
          <w:color w:val="auto"/>
          <w:highlight w:val="none"/>
        </w:rPr>
        <w:t>本谈判文件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968FE71">
      <w:pPr>
        <w:pStyle w:val="36"/>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、供应商已</w:t>
      </w:r>
      <w:r>
        <w:rPr>
          <w:rFonts w:ascii="宋体" w:hAnsi="宋体"/>
          <w:color w:val="auto"/>
          <w:highlight w:val="none"/>
        </w:rPr>
        <w:t>提供按照贵方可能要求的与其</w:t>
      </w:r>
      <w:r>
        <w:rPr>
          <w:rFonts w:hint="eastAsia" w:ascii="宋体" w:hAnsi="宋体"/>
          <w:color w:val="auto"/>
          <w:highlight w:val="none"/>
          <w:lang w:eastAsia="zh-CN"/>
        </w:rPr>
        <w:t>□竞价采购□谈判采购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rPr>
        <w:t>谈判文件</w:t>
      </w:r>
      <w:r>
        <w:rPr>
          <w:rFonts w:ascii="宋体" w:hAnsi="宋体"/>
          <w:color w:val="auto"/>
          <w:highlight w:val="none"/>
        </w:rPr>
        <w:t>。</w:t>
      </w:r>
    </w:p>
    <w:p w14:paraId="425FE0E1">
      <w:pPr>
        <w:pStyle w:val="36"/>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065A0407">
      <w:pPr>
        <w:pStyle w:val="36"/>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113E3112">
      <w:pPr>
        <w:pStyle w:val="36"/>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54F47C86">
      <w:pPr>
        <w:pStyle w:val="36"/>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50F67E7">
      <w:pPr>
        <w:pStyle w:val="36"/>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702F541C">
      <w:pPr>
        <w:pStyle w:val="36"/>
        <w:spacing w:line="480" w:lineRule="auto"/>
        <w:ind w:firstLine="3360" w:firstLineChars="1400"/>
        <w:rPr>
          <w:rFonts w:ascii="宋体" w:hAnsi="宋体"/>
          <w:color w:val="auto"/>
          <w:highlight w:val="none"/>
        </w:rPr>
      </w:pPr>
      <w:r>
        <w:rPr>
          <w:rFonts w:ascii="宋体" w:hAnsi="宋体"/>
          <w:color w:val="auto"/>
          <w:highlight w:val="none"/>
        </w:rPr>
        <w:t>供应商名称：              （加盖公章）</w:t>
      </w:r>
    </w:p>
    <w:p w14:paraId="6981BD6C">
      <w:pPr>
        <w:pStyle w:val="36"/>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1EBF9786">
      <w:pPr>
        <w:spacing w:line="480" w:lineRule="auto"/>
        <w:ind w:firstLine="7590" w:firstLineChars="2700"/>
        <w:rPr>
          <w:rFonts w:ascii="宋体" w:hAnsi="宋体"/>
          <w:b/>
          <w:color w:val="auto"/>
          <w:kern w:val="0"/>
          <w:sz w:val="28"/>
          <w:szCs w:val="28"/>
          <w:highlight w:val="none"/>
        </w:rPr>
      </w:pPr>
      <w:r>
        <w:rPr>
          <w:rFonts w:ascii="宋体" w:hAnsi="宋体"/>
          <w:b/>
          <w:color w:val="auto"/>
          <w:kern w:val="0"/>
          <w:sz w:val="28"/>
          <w:szCs w:val="28"/>
          <w:highlight w:val="none"/>
        </w:rPr>
        <w:br w:type="page"/>
      </w:r>
    </w:p>
    <w:p w14:paraId="5C3B5885">
      <w:pPr>
        <w:pStyle w:val="36"/>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3B1C89A6">
      <w:pPr>
        <w:pStyle w:val="36"/>
        <w:spacing w:line="480" w:lineRule="auto"/>
        <w:ind w:firstLine="482"/>
        <w:jc w:val="center"/>
        <w:rPr>
          <w:rFonts w:ascii="宋体" w:hAnsi="宋体"/>
          <w:b/>
          <w:color w:val="auto"/>
          <w:kern w:val="0"/>
          <w:highlight w:val="none"/>
        </w:rPr>
      </w:pPr>
    </w:p>
    <w:p w14:paraId="78A68852">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供应商注册地址</w:t>
      </w:r>
      <w:r>
        <w:rPr>
          <w:rFonts w:hint="eastAsia" w:ascii="宋体" w:hAnsi="宋体"/>
          <w:color w:val="auto"/>
          <w:sz w:val="24"/>
          <w:highlight w:val="none"/>
        </w:rPr>
        <w:t>）的（</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 xml:space="preserve">的合法代理人，就 </w:t>
      </w:r>
      <w:r>
        <w:rPr>
          <w:rFonts w:hint="eastAsia" w:ascii="宋体" w:hAnsi="宋体"/>
          <w:color w:val="auto"/>
          <w:kern w:val="0"/>
          <w:sz w:val="24"/>
          <w:highlight w:val="none"/>
          <w:u w:val="single"/>
          <w:lang w:eastAsia="zh-CN"/>
        </w:rPr>
        <w:t>重庆天泽新材料有限公司</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项目的</w:t>
      </w:r>
      <w:r>
        <w:rPr>
          <w:rFonts w:hint="eastAsia" w:ascii="宋体" w:hAnsi="宋体"/>
          <w:color w:val="auto"/>
          <w:sz w:val="24"/>
          <w:highlight w:val="none"/>
          <w:lang w:eastAsia="zh-CN"/>
        </w:rPr>
        <w:t>谈判采购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）的名义处理一切与之有关的事务。被授权人无转委托权。</w:t>
      </w:r>
    </w:p>
    <w:p w14:paraId="7CBFAF7D">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2B2DAB74">
      <w:pPr>
        <w:spacing w:line="480" w:lineRule="auto"/>
        <w:rPr>
          <w:rFonts w:ascii="宋体" w:hAnsi="宋体"/>
          <w:color w:val="auto"/>
          <w:sz w:val="24"/>
          <w:highlight w:val="none"/>
        </w:rPr>
      </w:pPr>
    </w:p>
    <w:p w14:paraId="7295E85A">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3D4DF38C">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103D0E66">
      <w:pPr>
        <w:rPr>
          <w:rFonts w:ascii="宋体" w:hAnsi="宋体"/>
          <w:color w:val="auto"/>
          <w:highlight w:val="none"/>
        </w:rPr>
      </w:pPr>
    </w:p>
    <w:p w14:paraId="70443C30">
      <w:pPr>
        <w:spacing w:line="360" w:lineRule="auto"/>
        <w:rPr>
          <w:rFonts w:ascii="宋体" w:hAnsi="宋体"/>
          <w:color w:val="auto"/>
          <w:sz w:val="24"/>
          <w:highlight w:val="non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olor w:val="auto"/>
          <w:sz w:val="24"/>
          <w:highlight w:val="none"/>
        </w:rPr>
        <w:t>（盖章）</w:t>
      </w:r>
    </w:p>
    <w:p w14:paraId="2CE48364">
      <w:pPr>
        <w:spacing w:line="360" w:lineRule="auto"/>
        <w:rPr>
          <w:rFonts w:ascii="宋体" w:hAnsi="宋体"/>
          <w:color w:val="auto"/>
          <w:sz w:val="24"/>
          <w:highlight w:val="none"/>
        </w:rPr>
      </w:pPr>
    </w:p>
    <w:p w14:paraId="0E5FDE24">
      <w:pPr>
        <w:spacing w:line="360" w:lineRule="auto"/>
        <w:rPr>
          <w:rFonts w:ascii="宋体" w:hAnsi="宋体"/>
          <w:color w:val="auto"/>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47764B2A">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ascii="宋体" w:hAnsi="宋体"/>
          <w:b/>
          <w:color w:val="auto"/>
          <w:kern w:val="0"/>
          <w:sz w:val="32"/>
          <w:szCs w:val="28"/>
          <w:highlight w:val="none"/>
        </w:rPr>
        <w:t xml:space="preserve">3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15128DF9">
      <w:pPr>
        <w:widowControl/>
        <w:jc w:val="center"/>
        <w:rPr>
          <w:rFonts w:ascii="宋体" w:hAnsi="宋体"/>
          <w:color w:val="auto"/>
          <w:sz w:val="24"/>
          <w:highlight w:val="none"/>
        </w:rPr>
      </w:pPr>
    </w:p>
    <w:p w14:paraId="507012E9">
      <w:pPr>
        <w:pStyle w:val="36"/>
        <w:ind w:firstLine="0" w:firstLineChars="0"/>
        <w:rPr>
          <w:rFonts w:ascii="宋体" w:hAnsi="宋体"/>
          <w:b/>
          <w:color w:val="auto"/>
          <w:highlight w:val="none"/>
        </w:rPr>
      </w:pPr>
      <w:r>
        <w:rPr>
          <w:rFonts w:hint="eastAsia" w:ascii="宋体" w:hAnsi="宋体"/>
          <w:color w:val="auto"/>
          <w:highlight w:val="none"/>
        </w:rPr>
        <w:t>供应商提交</w:t>
      </w:r>
      <w:r>
        <w:rPr>
          <w:rFonts w:ascii="宋体" w:hAnsi="宋体"/>
          <w:color w:val="auto"/>
          <w:highlight w:val="none"/>
        </w:rPr>
        <w:t>下列</w:t>
      </w:r>
      <w:r>
        <w:rPr>
          <w:rFonts w:hint="eastAsia" w:ascii="宋体" w:hAnsi="宋体"/>
          <w:color w:val="auto"/>
          <w:highlight w:val="none"/>
        </w:rPr>
        <w:t>资格证明文件</w:t>
      </w:r>
    </w:p>
    <w:p w14:paraId="1E94DC46">
      <w:pPr>
        <w:pStyle w:val="36"/>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0061B32B">
      <w:pPr>
        <w:pStyle w:val="36"/>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w:t>
      </w:r>
      <w:r>
        <w:rPr>
          <w:rFonts w:hint="eastAsia" w:ascii="宋体" w:hAnsi="宋体"/>
          <w:color w:val="auto"/>
          <w:highlight w:val="none"/>
          <w:lang w:val="en-US" w:eastAsia="zh-CN"/>
        </w:rPr>
        <w:t>五</w:t>
      </w:r>
      <w:r>
        <w:rPr>
          <w:rFonts w:hint="eastAsia" w:ascii="宋体" w:hAnsi="宋体"/>
          <w:color w:val="auto"/>
          <w:highlight w:val="none"/>
        </w:rPr>
        <w:t>天。</w:t>
      </w:r>
    </w:p>
    <w:p w14:paraId="3A93C829">
      <w:pPr>
        <w:rPr>
          <w:rFonts w:ascii="宋体" w:hAnsi="宋体"/>
          <w:color w:val="auto"/>
          <w:sz w:val="24"/>
          <w:highlight w:val="none"/>
        </w:rPr>
      </w:pPr>
      <w:r>
        <w:rPr>
          <w:rFonts w:ascii="宋体" w:hAnsi="宋体"/>
          <w:color w:val="auto"/>
          <w:sz w:val="24"/>
          <w:highlight w:val="none"/>
        </w:rPr>
        <w:br w:type="page"/>
      </w:r>
    </w:p>
    <w:p w14:paraId="7A2D225B">
      <w:pPr>
        <w:widowControl/>
        <w:jc w:val="center"/>
        <w:rPr>
          <w:rFonts w:hint="eastAsia" w:ascii="宋体" w:hAnsi="宋体"/>
          <w:b/>
          <w:color w:val="auto"/>
          <w:kern w:val="0"/>
          <w:sz w:val="32"/>
          <w:szCs w:val="28"/>
          <w:highlight w:val="none"/>
          <w:lang w:val="en-US" w:eastAsia="zh-CN"/>
        </w:rPr>
      </w:pPr>
      <w:r>
        <w:rPr>
          <w:rFonts w:hint="eastAsia" w:ascii="宋体" w:hAnsi="宋体"/>
          <w:b/>
          <w:color w:val="auto"/>
          <w:kern w:val="0"/>
          <w:sz w:val="32"/>
          <w:szCs w:val="28"/>
          <w:highlight w:val="none"/>
          <w:lang w:val="en-US" w:eastAsia="zh-CN"/>
        </w:rPr>
        <w:t>附件4  报价函</w:t>
      </w:r>
    </w:p>
    <w:p w14:paraId="3CDCD279">
      <w:pPr>
        <w:widowControl/>
        <w:jc w:val="center"/>
        <w:rPr>
          <w:rFonts w:hint="default" w:ascii="宋体" w:hAnsi="宋体"/>
          <w:b w:val="0"/>
          <w:bCs/>
          <w:color w:val="auto"/>
          <w:kern w:val="0"/>
          <w:sz w:val="28"/>
          <w:szCs w:val="28"/>
          <w:highlight w:val="none"/>
          <w:lang w:val="en-US" w:eastAsia="zh-CN"/>
        </w:rPr>
      </w:pPr>
      <w:r>
        <w:rPr>
          <w:rFonts w:hint="eastAsia" w:ascii="宋体" w:hAnsi="宋体"/>
          <w:b w:val="0"/>
          <w:bCs/>
          <w:color w:val="auto"/>
          <w:kern w:val="0"/>
          <w:sz w:val="28"/>
          <w:szCs w:val="28"/>
          <w:highlight w:val="none"/>
          <w:lang w:val="en-US" w:eastAsia="zh-CN"/>
        </w:rPr>
        <w:t>格式自拟</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2"/>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2"/>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v:textbox>
            </v:shape>
          </w:pict>
        </mc:Fallback>
      </mc:AlternateContent>
    </w:r>
  </w:p>
  <w:p w14:paraId="063913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3"/>
      <w:pBdr>
        <w:bottom w:val="thinThickMediumGap" w:color="auto" w:sz="18" w:space="1"/>
      </w:pBdr>
      <w:jc w:val="distribute"/>
      <w:rPr>
        <w:rFonts w:ascii="宋体" w:hAnsi="宋体" w:cs="宋体"/>
        <w:b/>
      </w:rPr>
    </w:pPr>
  </w:p>
  <w:p w14:paraId="6FF2C85D">
    <w:pPr>
      <w:pStyle w:val="13"/>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3"/>
      <w:pBdr>
        <w:bottom w:val="none" w:color="auto" w:sz="0" w:space="0"/>
      </w:pBdr>
      <w:jc w:val="both"/>
      <w:rPr>
        <w:u w:val="single"/>
      </w:rPr>
    </w:pPr>
    <w:r>
      <w:rPr>
        <w:rFonts w:hint="eastAsia"/>
        <w:u w:val="single"/>
        <w:lang w:eastAsia="zh-CN"/>
      </w:rPr>
      <w:t>重庆天泽新材料有限公司</w:t>
    </w:r>
    <w:r>
      <w:rPr>
        <w:rFonts w:hint="eastAsia"/>
        <w:u w:val="single"/>
      </w:rPr>
      <w:t xml:space="preserve"> </w:t>
    </w:r>
    <w:r>
      <w:rPr>
        <w:u w:val="single"/>
      </w:rPr>
      <w:t xml:space="preserve">                                                 </w:t>
    </w:r>
    <w:r>
      <w:rPr>
        <w:rFonts w:hint="eastAsia"/>
        <w:u w:val="single"/>
        <w:lang w:eastAsia="zh-CN"/>
      </w:rPr>
      <w:t>□竞价采购□谈判采购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1AE74E"/>
    <w:multiLevelType w:val="singleLevel"/>
    <w:tmpl w:val="8F1AE74E"/>
    <w:lvl w:ilvl="0" w:tentative="0">
      <w:start w:val="3"/>
      <w:numFmt w:val="decimal"/>
      <w:suff w:val="space"/>
      <w:lvlText w:val="%1."/>
      <w:lvlJc w:val="left"/>
    </w:lvl>
  </w:abstractNum>
  <w:abstractNum w:abstractNumId="1">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0F3FB62"/>
    <w:multiLevelType w:val="singleLevel"/>
    <w:tmpl w:val="70F3FB62"/>
    <w:lvl w:ilvl="0" w:tentative="0">
      <w:start w:val="1"/>
      <w:numFmt w:val="decimal"/>
      <w:suff w:val="nothing"/>
      <w:lvlText w:val="（%1）"/>
      <w:lvlJc w:val="left"/>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7513807E"/>
    <w:multiLevelType w:val="singleLevel"/>
    <w:tmpl w:val="7513807E"/>
    <w:lvl w:ilvl="0" w:tentative="0">
      <w:start w:val="5"/>
      <w:numFmt w:val="decimal"/>
      <w:lvlText w:val="%1."/>
      <w:lvlJc w:val="left"/>
      <w:pPr>
        <w:tabs>
          <w:tab w:val="left" w:pos="312"/>
        </w:tabs>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C484F"/>
    <w:rsid w:val="00AC5B2B"/>
    <w:rsid w:val="00AF07CF"/>
    <w:rsid w:val="00AF779C"/>
    <w:rsid w:val="00B00FFE"/>
    <w:rsid w:val="00B24BD3"/>
    <w:rsid w:val="00B27073"/>
    <w:rsid w:val="00B80808"/>
    <w:rsid w:val="00B81798"/>
    <w:rsid w:val="00B836A3"/>
    <w:rsid w:val="00B927C3"/>
    <w:rsid w:val="00BA3B67"/>
    <w:rsid w:val="00BB26FC"/>
    <w:rsid w:val="00BC0E0F"/>
    <w:rsid w:val="00BC1DCA"/>
    <w:rsid w:val="00BC4539"/>
    <w:rsid w:val="00C16F96"/>
    <w:rsid w:val="00C41126"/>
    <w:rsid w:val="00C516D1"/>
    <w:rsid w:val="00C63D4D"/>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252552D"/>
    <w:rsid w:val="02972AF7"/>
    <w:rsid w:val="039F26C9"/>
    <w:rsid w:val="03AC4D68"/>
    <w:rsid w:val="03FE1B9C"/>
    <w:rsid w:val="07CF7529"/>
    <w:rsid w:val="07F33D53"/>
    <w:rsid w:val="08470CC8"/>
    <w:rsid w:val="095B056D"/>
    <w:rsid w:val="0A0D4BA9"/>
    <w:rsid w:val="0AA3501D"/>
    <w:rsid w:val="0B8E5E80"/>
    <w:rsid w:val="0BAF6137"/>
    <w:rsid w:val="0C9D4FE4"/>
    <w:rsid w:val="10B85A49"/>
    <w:rsid w:val="11022000"/>
    <w:rsid w:val="11166965"/>
    <w:rsid w:val="11AD6919"/>
    <w:rsid w:val="131161CB"/>
    <w:rsid w:val="14962736"/>
    <w:rsid w:val="15EB2077"/>
    <w:rsid w:val="16506CFC"/>
    <w:rsid w:val="1B1D2ECC"/>
    <w:rsid w:val="1CB04583"/>
    <w:rsid w:val="1D5340D5"/>
    <w:rsid w:val="1D5B41AA"/>
    <w:rsid w:val="1E2F712F"/>
    <w:rsid w:val="1E6502D1"/>
    <w:rsid w:val="21592A0A"/>
    <w:rsid w:val="2605281B"/>
    <w:rsid w:val="29512B72"/>
    <w:rsid w:val="29D92176"/>
    <w:rsid w:val="2A530447"/>
    <w:rsid w:val="2AF77747"/>
    <w:rsid w:val="2ED4259D"/>
    <w:rsid w:val="30014ABC"/>
    <w:rsid w:val="32CF7549"/>
    <w:rsid w:val="3307663B"/>
    <w:rsid w:val="338A13B0"/>
    <w:rsid w:val="33E330E5"/>
    <w:rsid w:val="364E146B"/>
    <w:rsid w:val="36C66A25"/>
    <w:rsid w:val="37782570"/>
    <w:rsid w:val="37A22B83"/>
    <w:rsid w:val="38BC27A6"/>
    <w:rsid w:val="3A06527E"/>
    <w:rsid w:val="3B753F05"/>
    <w:rsid w:val="3B8F0C3E"/>
    <w:rsid w:val="3E111FAD"/>
    <w:rsid w:val="3E7346AA"/>
    <w:rsid w:val="3E7E68EE"/>
    <w:rsid w:val="438254A7"/>
    <w:rsid w:val="46174BAA"/>
    <w:rsid w:val="483408A5"/>
    <w:rsid w:val="48581C61"/>
    <w:rsid w:val="4AE1509D"/>
    <w:rsid w:val="4E8D6C9B"/>
    <w:rsid w:val="4FAE474F"/>
    <w:rsid w:val="531540B7"/>
    <w:rsid w:val="56093F5F"/>
    <w:rsid w:val="57314EF4"/>
    <w:rsid w:val="5BC81896"/>
    <w:rsid w:val="60421D1C"/>
    <w:rsid w:val="604F627F"/>
    <w:rsid w:val="62560FBE"/>
    <w:rsid w:val="66EE541F"/>
    <w:rsid w:val="67114A94"/>
    <w:rsid w:val="698971FC"/>
    <w:rsid w:val="6B5C44B8"/>
    <w:rsid w:val="6BDC6C36"/>
    <w:rsid w:val="6EDA6DB9"/>
    <w:rsid w:val="6F4F078F"/>
    <w:rsid w:val="71D37C38"/>
    <w:rsid w:val="72030E1E"/>
    <w:rsid w:val="762A44F2"/>
    <w:rsid w:val="772B173D"/>
    <w:rsid w:val="789C1508"/>
    <w:rsid w:val="78E23351"/>
    <w:rsid w:val="7C0814C8"/>
    <w:rsid w:val="7CA64253"/>
    <w:rsid w:val="7CE33EA5"/>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8"/>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List 3"/>
    <w:basedOn w:val="1"/>
    <w:qFormat/>
    <w:uiPriority w:val="0"/>
    <w:pPr>
      <w:ind w:left="1260" w:hanging="420"/>
    </w:pPr>
    <w:rPr>
      <w:szCs w:val="20"/>
    </w:rPr>
  </w:style>
  <w:style w:type="paragraph" w:styleId="7">
    <w:name w:val="annotation text"/>
    <w:basedOn w:val="1"/>
    <w:link w:val="29"/>
    <w:unhideWhenUsed/>
    <w:qFormat/>
    <w:uiPriority w:val="99"/>
    <w:pPr>
      <w:jc w:val="left"/>
    </w:p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58"/>
    <w:semiHidden/>
    <w:unhideWhenUsed/>
    <w:qFormat/>
    <w:uiPriority w:val="99"/>
    <w:pPr>
      <w:ind w:left="100" w:leftChars="2500"/>
    </w:pPr>
  </w:style>
  <w:style w:type="paragraph" w:styleId="10">
    <w:name w:val="Body Text Indent 2"/>
    <w:basedOn w:val="1"/>
    <w:link w:val="31"/>
    <w:qFormat/>
    <w:uiPriority w:val="99"/>
    <w:pPr>
      <w:ind w:firstLine="480"/>
    </w:pPr>
    <w:rPr>
      <w:rFonts w:ascii="仿宋_GB2312" w:eastAsia="仿宋_GB2312"/>
      <w:sz w:val="24"/>
      <w:szCs w:val="20"/>
    </w:rPr>
  </w:style>
  <w:style w:type="paragraph" w:styleId="11">
    <w:name w:val="Balloon Text"/>
    <w:basedOn w:val="1"/>
    <w:link w:val="32"/>
    <w:unhideWhenUsed/>
    <w:qFormat/>
    <w:uiPriority w:val="99"/>
    <w:rPr>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annotation subject"/>
    <w:basedOn w:val="7"/>
    <w:next w:val="7"/>
    <w:link w:val="30"/>
    <w:unhideWhenUsed/>
    <w:qFormat/>
    <w:uiPriority w:val="99"/>
    <w:rPr>
      <w:b/>
      <w:bCs/>
    </w:rPr>
  </w:style>
  <w:style w:type="table" w:styleId="20">
    <w:name w:val="Table Grid"/>
    <w:basedOn w:val="19"/>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unhideWhenUsed/>
    <w:qFormat/>
    <w:uiPriority w:val="99"/>
    <w:rPr>
      <w:color w:val="800080"/>
      <w:u w:val="single"/>
    </w:rPr>
  </w:style>
  <w:style w:type="character" w:styleId="23">
    <w:name w:val="Hyperlink"/>
    <w:basedOn w:val="21"/>
    <w:unhideWhenUsed/>
    <w:qFormat/>
    <w:uiPriority w:val="99"/>
    <w:rPr>
      <w:color w:val="0000FF"/>
      <w:u w:val="single"/>
    </w:rPr>
  </w:style>
  <w:style w:type="character" w:styleId="24">
    <w:name w:val="annotation reference"/>
    <w:basedOn w:val="21"/>
    <w:unhideWhenUsed/>
    <w:qFormat/>
    <w:uiPriority w:val="99"/>
    <w:rPr>
      <w:sz w:val="21"/>
      <w:szCs w:val="21"/>
    </w:rPr>
  </w:style>
  <w:style w:type="paragraph" w:customStyle="1" w:styleId="25">
    <w:name w:val="列出段落1"/>
    <w:basedOn w:val="1"/>
    <w:qFormat/>
    <w:uiPriority w:val="34"/>
    <w:pPr>
      <w:ind w:firstLine="420" w:firstLineChars="200"/>
    </w:pPr>
  </w:style>
  <w:style w:type="character" w:customStyle="1" w:styleId="26">
    <w:name w:val="标题 1 Char"/>
    <w:basedOn w:val="21"/>
    <w:link w:val="3"/>
    <w:qFormat/>
    <w:uiPriority w:val="0"/>
    <w:rPr>
      <w:rFonts w:ascii="Times New Roman" w:hAnsi="Times New Roman" w:eastAsia="宋体" w:cs="Times New Roman"/>
      <w:b/>
      <w:bCs/>
      <w:kern w:val="44"/>
      <w:sz w:val="44"/>
      <w:szCs w:val="44"/>
    </w:rPr>
  </w:style>
  <w:style w:type="character" w:customStyle="1" w:styleId="27">
    <w:name w:val="标题 2 Char"/>
    <w:basedOn w:val="21"/>
    <w:link w:val="4"/>
    <w:qFormat/>
    <w:uiPriority w:val="0"/>
    <w:rPr>
      <w:rFonts w:ascii="Arial" w:hAnsi="Arial" w:eastAsia="黑体" w:cs="Times New Roman"/>
      <w:b/>
      <w:bCs/>
      <w:sz w:val="32"/>
      <w:szCs w:val="32"/>
    </w:rPr>
  </w:style>
  <w:style w:type="character" w:customStyle="1" w:styleId="28">
    <w:name w:val="标题 3 Char"/>
    <w:basedOn w:val="21"/>
    <w:link w:val="5"/>
    <w:qFormat/>
    <w:uiPriority w:val="0"/>
    <w:rPr>
      <w:rFonts w:ascii="Times New Roman" w:hAnsi="Times New Roman" w:eastAsia="宋体" w:cs="Times New Roman"/>
      <w:b/>
      <w:bCs/>
      <w:sz w:val="32"/>
      <w:szCs w:val="32"/>
    </w:rPr>
  </w:style>
  <w:style w:type="character" w:customStyle="1" w:styleId="29">
    <w:name w:val="批注文字 Char"/>
    <w:basedOn w:val="21"/>
    <w:link w:val="7"/>
    <w:qFormat/>
    <w:uiPriority w:val="99"/>
    <w:rPr>
      <w:rFonts w:ascii="Times New Roman" w:hAnsi="Times New Roman" w:eastAsia="宋体" w:cs="Times New Roman"/>
      <w:szCs w:val="24"/>
    </w:rPr>
  </w:style>
  <w:style w:type="character" w:customStyle="1" w:styleId="30">
    <w:name w:val="批注主题 Char"/>
    <w:basedOn w:val="29"/>
    <w:link w:val="18"/>
    <w:qFormat/>
    <w:uiPriority w:val="99"/>
    <w:rPr>
      <w:rFonts w:ascii="Times New Roman" w:hAnsi="Times New Roman" w:eastAsia="宋体" w:cs="Times New Roman"/>
      <w:b/>
      <w:bCs/>
      <w:szCs w:val="24"/>
    </w:rPr>
  </w:style>
  <w:style w:type="character" w:customStyle="1" w:styleId="31">
    <w:name w:val="正文文本缩进 2 Char"/>
    <w:basedOn w:val="21"/>
    <w:link w:val="10"/>
    <w:qFormat/>
    <w:uiPriority w:val="99"/>
    <w:rPr>
      <w:rFonts w:ascii="仿宋_GB2312" w:hAnsi="Times New Roman" w:eastAsia="仿宋_GB2312" w:cs="Times New Roman"/>
      <w:sz w:val="24"/>
      <w:szCs w:val="20"/>
    </w:rPr>
  </w:style>
  <w:style w:type="character" w:customStyle="1" w:styleId="32">
    <w:name w:val="批注框文本 Char"/>
    <w:basedOn w:val="21"/>
    <w:link w:val="11"/>
    <w:qFormat/>
    <w:uiPriority w:val="99"/>
    <w:rPr>
      <w:rFonts w:ascii="Times New Roman" w:hAnsi="Times New Roman" w:eastAsia="宋体" w:cs="Times New Roman"/>
      <w:sz w:val="18"/>
      <w:szCs w:val="18"/>
    </w:rPr>
  </w:style>
  <w:style w:type="character" w:customStyle="1" w:styleId="33">
    <w:name w:val="页脚 Char"/>
    <w:basedOn w:val="21"/>
    <w:link w:val="12"/>
    <w:qFormat/>
    <w:uiPriority w:val="99"/>
    <w:rPr>
      <w:rFonts w:ascii="Times New Roman" w:hAnsi="Times New Roman" w:eastAsia="宋体" w:cs="Times New Roman"/>
      <w:sz w:val="18"/>
      <w:szCs w:val="18"/>
    </w:rPr>
  </w:style>
  <w:style w:type="character" w:customStyle="1" w:styleId="34">
    <w:name w:val="页眉 Char"/>
    <w:basedOn w:val="21"/>
    <w:link w:val="13"/>
    <w:qFormat/>
    <w:uiPriority w:val="99"/>
    <w:rPr>
      <w:rFonts w:ascii="Times New Roman" w:hAnsi="Times New Roman" w:eastAsia="宋体" w:cs="Times New Roman"/>
      <w:sz w:val="18"/>
      <w:szCs w:val="18"/>
    </w:rPr>
  </w:style>
  <w:style w:type="paragraph" w:customStyle="1" w:styleId="35">
    <w:name w:val="样式2"/>
    <w:basedOn w:val="1"/>
    <w:qFormat/>
    <w:uiPriority w:val="0"/>
    <w:pPr>
      <w:adjustRightInd w:val="0"/>
      <w:spacing w:line="410" w:lineRule="atLeast"/>
      <w:textAlignment w:val="baseline"/>
    </w:pPr>
    <w:rPr>
      <w:kern w:val="0"/>
      <w:sz w:val="24"/>
      <w:szCs w:val="20"/>
    </w:rPr>
  </w:style>
  <w:style w:type="paragraph" w:customStyle="1" w:styleId="36">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7">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8">
    <w:name w:val="无间隔1"/>
    <w:link w:val="56"/>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4">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7">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9">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1">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2">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4">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6">
    <w:name w:val="无间隔 Char"/>
    <w:basedOn w:val="21"/>
    <w:link w:val="38"/>
    <w:qFormat/>
    <w:uiPriority w:val="1"/>
    <w:rPr>
      <w:rFonts w:ascii="Times New Roman" w:hAnsi="Times New Roman" w:eastAsia="宋体" w:cs="Times New Roman"/>
      <w:szCs w:val="24"/>
    </w:rPr>
  </w:style>
  <w:style w:type="paragraph" w:styleId="57">
    <w:name w:val="List Paragraph"/>
    <w:basedOn w:val="1"/>
    <w:qFormat/>
    <w:uiPriority w:val="99"/>
    <w:pPr>
      <w:ind w:firstLine="420" w:firstLineChars="200"/>
    </w:pPr>
  </w:style>
  <w:style w:type="character" w:customStyle="1" w:styleId="58">
    <w:name w:val="日期 Char"/>
    <w:basedOn w:val="21"/>
    <w:link w:val="9"/>
    <w:semiHidden/>
    <w:qFormat/>
    <w:uiPriority w:val="99"/>
    <w:rPr>
      <w:rFonts w:ascii="Times New Roman" w:hAnsi="Times New Roman" w:eastAsia="宋体" w:cs="Times New Roman"/>
      <w:szCs w:val="24"/>
    </w:rPr>
  </w:style>
  <w:style w:type="paragraph" w:customStyle="1" w:styleId="5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0">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1">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4282A8-9A82-410D-AF0B-F79215CB7EA9}">
  <ds:schemaRefs/>
</ds:datastoreItem>
</file>

<file path=docProps/app.xml><?xml version="1.0" encoding="utf-8"?>
<Properties xmlns="http://schemas.openxmlformats.org/officeDocument/2006/extended-properties" xmlns:vt="http://schemas.openxmlformats.org/officeDocument/2006/docPropsVTypes">
  <Template>Normal</Template>
  <Pages>21</Pages>
  <Words>11023</Words>
  <Characters>11617</Characters>
  <Lines>59</Lines>
  <Paragraphs>16</Paragraphs>
  <TotalTime>2</TotalTime>
  <ScaleCrop>false</ScaleCrop>
  <LinksUpToDate>false</LinksUpToDate>
  <CharactersWithSpaces>12361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envy.</cp:lastModifiedBy>
  <dcterms:modified xsi:type="dcterms:W3CDTF">2026-10-14T05:30:41Z</dcterms:modified>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9127FAEA098743B79F34F7233920CB3B_13</vt:lpwstr>
  </property>
  <property fmtid="{D5CDD505-2E9C-101B-9397-08002B2CF9AE}" pid="4" name="KSOTemplateDocerSaveRecord">
    <vt:lpwstr>eyJoZGlkIjoiMjg0MmQyMzNkM2RkZDcxYTIzZjg2NjU5Y2M2NzNlZDciLCJ1c2VySWQiOiI0NTQ4MDg0MDgifQ==</vt:lpwstr>
  </property>
</Properties>
</file>