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B8D47">
      <w:pPr>
        <w:spacing w:line="360" w:lineRule="auto"/>
        <w:ind w:left="3370" w:hanging="3370" w:hangingChars="1049"/>
        <w:jc w:val="left"/>
        <w:rPr>
          <w:rFonts w:cs="宋体"/>
          <w:b/>
          <w:sz w:val="32"/>
          <w:szCs w:val="36"/>
        </w:rPr>
      </w:pPr>
      <w:bookmarkStart w:id="0" w:name="_Toc417896685"/>
      <w:bookmarkStart w:id="1" w:name="_Toc416702955"/>
      <w:bookmarkStart w:id="2" w:name="_Toc416703361"/>
      <w:bookmarkStart w:id="3" w:name="_Toc417895952"/>
      <w:bookmarkStart w:id="4" w:name="_Toc417896502"/>
      <w:r>
        <w:rPr>
          <w:rFonts w:hint="eastAsia" w:cs="宋体"/>
          <w:b/>
          <w:sz w:val="32"/>
          <w:szCs w:val="36"/>
        </w:rPr>
        <w:t>项目名称：C</w:t>
      </w:r>
      <w:r>
        <w:rPr>
          <w:rFonts w:cs="宋体"/>
          <w:b/>
          <w:sz w:val="32"/>
          <w:szCs w:val="36"/>
        </w:rPr>
        <w:t xml:space="preserve">PIC大渡口厂区分布式光伏电站建设项目工程监理服务 </w:t>
      </w:r>
    </w:p>
    <w:p w14:paraId="60251331">
      <w:pPr>
        <w:spacing w:line="360" w:lineRule="auto"/>
        <w:ind w:left="2527" w:hanging="2527" w:hangingChars="1049"/>
        <w:jc w:val="left"/>
        <w:rPr>
          <w:rFonts w:cs="宋体"/>
          <w:kern w:val="0"/>
          <w:sz w:val="22"/>
        </w:rPr>
      </w:pPr>
      <w:r>
        <w:rPr>
          <w:rFonts w:hint="eastAsia" w:cs="宋体"/>
          <w:b/>
          <w:sz w:val="24"/>
        </w:rPr>
        <w:t xml:space="preserve">                                            </w:t>
      </w:r>
    </w:p>
    <w:bookmarkEnd w:id="0"/>
    <w:bookmarkEnd w:id="1"/>
    <w:bookmarkEnd w:id="2"/>
    <w:bookmarkEnd w:id="3"/>
    <w:bookmarkEnd w:id="4"/>
    <w:p w14:paraId="19DD4C94">
      <w:pPr>
        <w:pStyle w:val="10"/>
        <w:widowControl/>
        <w:shd w:val="clear" w:color="auto" w:fill="FFFFFF"/>
        <w:spacing w:line="360" w:lineRule="auto"/>
        <w:rPr>
          <w:rFonts w:hint="default" w:cs="宋体"/>
          <w:b/>
          <w:sz w:val="32"/>
          <w:szCs w:val="32"/>
        </w:rPr>
      </w:pPr>
      <w:r>
        <w:rPr>
          <w:rFonts w:cs="宋体"/>
          <w:b/>
          <w:sz w:val="32"/>
          <w:szCs w:val="32"/>
        </w:rPr>
        <w:t>询比价编号：</w:t>
      </w:r>
      <w:r>
        <w:rPr>
          <w:rFonts w:hint="eastAsia" w:cs="宋体"/>
          <w:b/>
          <w:sz w:val="32"/>
          <w:szCs w:val="32"/>
        </w:rPr>
        <w:t>CPIC-GCXMCG-2026-075</w:t>
      </w:r>
    </w:p>
    <w:p w14:paraId="280472D2">
      <w:pPr>
        <w:autoSpaceDE w:val="0"/>
        <w:autoSpaceDN w:val="0"/>
        <w:adjustRightInd w:val="0"/>
        <w:snapToGrid w:val="0"/>
        <w:spacing w:line="360" w:lineRule="auto"/>
        <w:rPr>
          <w:rFonts w:cs="宋体"/>
          <w:b/>
          <w:sz w:val="24"/>
        </w:rPr>
      </w:pPr>
      <w:r>
        <w:rPr>
          <w:rFonts w:hint="eastAsia" w:cs="宋体"/>
          <w:b/>
          <w:sz w:val="24"/>
        </w:rPr>
        <w:t xml:space="preserve"> </w:t>
      </w:r>
    </w:p>
    <w:p w14:paraId="279B5FB1">
      <w:pPr>
        <w:autoSpaceDE w:val="0"/>
        <w:autoSpaceDN w:val="0"/>
        <w:adjustRightInd w:val="0"/>
        <w:snapToGrid w:val="0"/>
        <w:spacing w:line="360" w:lineRule="auto"/>
        <w:rPr>
          <w:rFonts w:cs="宋体"/>
          <w:b/>
          <w:kern w:val="0"/>
          <w:sz w:val="32"/>
          <w:szCs w:val="32"/>
        </w:rPr>
      </w:pPr>
      <w:r>
        <w:rPr>
          <w:rFonts w:hint="eastAsia" w:cs="宋体"/>
          <w:b/>
          <w:sz w:val="24"/>
        </w:rPr>
        <w:t xml:space="preserve">                                           </w:t>
      </w:r>
    </w:p>
    <w:p w14:paraId="5CBE0BA4">
      <w:pPr>
        <w:spacing w:line="360" w:lineRule="auto"/>
        <w:ind w:firstLine="556"/>
        <w:rPr>
          <w:rFonts w:cs="宋体"/>
        </w:rPr>
      </w:pPr>
    </w:p>
    <w:p w14:paraId="31D05C5A">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0AC29EA3">
      <w:pPr>
        <w:autoSpaceDE w:val="0"/>
        <w:autoSpaceDN w:val="0"/>
        <w:adjustRightInd w:val="0"/>
        <w:snapToGrid w:val="0"/>
        <w:spacing w:line="360" w:lineRule="auto"/>
        <w:ind w:firstLine="265"/>
        <w:rPr>
          <w:rFonts w:cs="宋体"/>
          <w:kern w:val="0"/>
          <w:sz w:val="10"/>
          <w:szCs w:val="10"/>
        </w:rPr>
      </w:pPr>
    </w:p>
    <w:p w14:paraId="17F515AF">
      <w:pPr>
        <w:autoSpaceDE w:val="0"/>
        <w:autoSpaceDN w:val="0"/>
        <w:adjustRightInd w:val="0"/>
        <w:snapToGrid w:val="0"/>
        <w:spacing w:line="360" w:lineRule="auto"/>
        <w:ind w:firstLine="265"/>
        <w:jc w:val="center"/>
        <w:rPr>
          <w:rFonts w:cs="宋体"/>
          <w:kern w:val="0"/>
          <w:sz w:val="10"/>
          <w:szCs w:val="10"/>
        </w:rPr>
      </w:pPr>
    </w:p>
    <w:p w14:paraId="71AEABFC">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7E93586A">
      <w:pPr>
        <w:autoSpaceDE w:val="0"/>
        <w:autoSpaceDN w:val="0"/>
        <w:adjustRightInd w:val="0"/>
        <w:snapToGrid w:val="0"/>
        <w:spacing w:line="360" w:lineRule="auto"/>
        <w:ind w:firstLine="530"/>
        <w:jc w:val="left"/>
        <w:rPr>
          <w:rFonts w:cs="宋体"/>
          <w:kern w:val="0"/>
          <w:sz w:val="20"/>
          <w:szCs w:val="20"/>
        </w:rPr>
      </w:pPr>
    </w:p>
    <w:p w14:paraId="25F6BD2E">
      <w:pPr>
        <w:autoSpaceDE w:val="0"/>
        <w:autoSpaceDN w:val="0"/>
        <w:adjustRightInd w:val="0"/>
        <w:snapToGrid w:val="0"/>
        <w:spacing w:line="360" w:lineRule="auto"/>
        <w:ind w:firstLine="530"/>
        <w:jc w:val="left"/>
        <w:rPr>
          <w:rFonts w:cs="宋体"/>
          <w:kern w:val="0"/>
          <w:sz w:val="20"/>
          <w:szCs w:val="20"/>
        </w:rPr>
      </w:pPr>
    </w:p>
    <w:p w14:paraId="488BFF13">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402A6B15">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209D35E1">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二〇二六 年 一 月</w:t>
      </w:r>
    </w:p>
    <w:p w14:paraId="7603BFEA">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6243AB0F">
      <w:pPr>
        <w:pStyle w:val="2"/>
      </w:pPr>
    </w:p>
    <w:p w14:paraId="5906410E"/>
    <w:p w14:paraId="5FFA916C">
      <w:pPr>
        <w:pStyle w:val="2"/>
      </w:pPr>
    </w:p>
    <w:p w14:paraId="53E4E5D7">
      <w:pPr>
        <w:pStyle w:val="2"/>
      </w:pPr>
    </w:p>
    <w:p w14:paraId="0F524592"/>
    <w:p w14:paraId="0BEEDD7E">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44"/>
          <w:szCs w:val="44"/>
        </w:rPr>
      </w:pPr>
      <w:r>
        <w:rPr>
          <w:rFonts w:cs="宋体"/>
          <w:b/>
          <w:w w:val="95"/>
          <w:kern w:val="0"/>
          <w:sz w:val="44"/>
          <w:szCs w:val="44"/>
        </w:rPr>
        <w:t>技术部分</w:t>
      </w:r>
    </w:p>
    <w:p w14:paraId="7E1AC51B">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4F54ECAC">
      <w:pPr>
        <w:pStyle w:val="2"/>
        <w:spacing w:line="360" w:lineRule="auto"/>
      </w:pPr>
    </w:p>
    <w:p w14:paraId="41DF23F0">
      <w:pPr>
        <w:pStyle w:val="2"/>
        <w:spacing w:line="360" w:lineRule="auto"/>
      </w:pPr>
    </w:p>
    <w:p w14:paraId="110EA0F1">
      <w:pPr>
        <w:pStyle w:val="9"/>
        <w:tabs>
          <w:tab w:val="right" w:leader="dot" w:pos="8609"/>
        </w:tabs>
        <w:spacing w:line="360" w:lineRule="auto"/>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2AB633C0">
      <w:pPr>
        <w:spacing w:line="360" w:lineRule="auto"/>
        <w:jc w:val="center"/>
        <w:rPr>
          <w:rFonts w:ascii="宋体" w:hAnsi="宋体"/>
          <w:b/>
          <w:bCs/>
          <w:sz w:val="40"/>
          <w:szCs w:val="40"/>
        </w:rPr>
      </w:pPr>
    </w:p>
    <w:p w14:paraId="1646EE77">
      <w:pPr>
        <w:spacing w:line="360" w:lineRule="auto"/>
        <w:jc w:val="center"/>
        <w:rPr>
          <w:rFonts w:ascii="宋体" w:hAnsi="宋体"/>
          <w:b/>
          <w:bCs/>
          <w:sz w:val="40"/>
          <w:szCs w:val="40"/>
        </w:rPr>
      </w:pPr>
      <w:bookmarkStart w:id="6" w:name="_GoBack"/>
      <w:r>
        <w:rPr>
          <w:rFonts w:hint="eastAsia" w:ascii="宋体" w:hAnsi="宋体"/>
          <w:b/>
          <w:bCs/>
          <w:sz w:val="40"/>
          <w:szCs w:val="40"/>
        </w:rPr>
        <w:t>询比价文件</w:t>
      </w:r>
    </w:p>
    <w:p w14:paraId="031D47E8">
      <w:pPr>
        <w:spacing w:line="360" w:lineRule="auto"/>
        <w:ind w:firstLine="426"/>
        <w:rPr>
          <w:rFonts w:ascii="宋体" w:hAnsi="宋体"/>
          <w:sz w:val="24"/>
        </w:rPr>
      </w:pPr>
      <w:r>
        <w:rPr>
          <w:rFonts w:hint="eastAsia" w:ascii="宋体" w:hAnsi="宋体"/>
          <w:sz w:val="24"/>
        </w:rPr>
        <w:t>重庆国际复合材料股份有限公司就</w:t>
      </w:r>
      <w:r>
        <w:rPr>
          <w:rFonts w:hint="eastAsia" w:ascii="宋体" w:hAnsi="宋体"/>
          <w:sz w:val="24"/>
          <w:u w:val="single"/>
        </w:rPr>
        <w:t>C</w:t>
      </w:r>
      <w:r>
        <w:rPr>
          <w:rFonts w:ascii="宋体" w:hAnsi="宋体"/>
          <w:sz w:val="24"/>
          <w:u w:val="single"/>
        </w:rPr>
        <w:t>PIC大渡口厂区分布式光伏电站建设项目</w:t>
      </w:r>
      <w:r>
        <w:rPr>
          <w:rFonts w:hint="eastAsia" w:ascii="宋体" w:hAnsi="宋体"/>
          <w:sz w:val="24"/>
          <w:u w:val="single"/>
        </w:rPr>
        <w:t>监理服务</w:t>
      </w:r>
      <w:r>
        <w:rPr>
          <w:rFonts w:hint="eastAsia" w:ascii="宋体" w:hAnsi="宋体"/>
          <w:sz w:val="24"/>
        </w:rPr>
        <w:t>项目进行国内外询比价，邀请潜在供应商进行报价。</w:t>
      </w:r>
    </w:p>
    <w:p w14:paraId="5DDF3400">
      <w:pPr>
        <w:numPr>
          <w:ilvl w:val="0"/>
          <w:numId w:val="1"/>
        </w:numPr>
        <w:spacing w:line="360" w:lineRule="auto"/>
        <w:rPr>
          <w:rFonts w:ascii="宋体" w:hAnsi="宋体"/>
          <w:b/>
          <w:sz w:val="24"/>
        </w:rPr>
      </w:pPr>
      <w:r>
        <w:rPr>
          <w:rFonts w:hint="eastAsia" w:ascii="宋体" w:hAnsi="宋体"/>
          <w:b/>
          <w:sz w:val="24"/>
        </w:rPr>
        <w:t>询比价项目编号：CPIC-GCXMCG-2026-075</w:t>
      </w:r>
    </w:p>
    <w:p w14:paraId="633CBAA7">
      <w:pPr>
        <w:numPr>
          <w:ilvl w:val="0"/>
          <w:numId w:val="1"/>
        </w:numPr>
        <w:spacing w:line="360" w:lineRule="auto"/>
        <w:rPr>
          <w:rFonts w:ascii="宋体" w:hAnsi="宋体"/>
          <w:sz w:val="24"/>
        </w:rPr>
      </w:pPr>
      <w:r>
        <w:rPr>
          <w:rFonts w:hint="eastAsia" w:ascii="宋体" w:hAnsi="宋体"/>
          <w:b/>
          <w:sz w:val="24"/>
        </w:rPr>
        <w:t>项目名称：</w:t>
      </w:r>
      <w:r>
        <w:rPr>
          <w:rFonts w:hint="eastAsia" w:ascii="宋体" w:hAnsi="宋体"/>
          <w:sz w:val="24"/>
          <w:u w:val="single"/>
        </w:rPr>
        <w:t>C</w:t>
      </w:r>
      <w:r>
        <w:rPr>
          <w:rFonts w:ascii="宋体" w:hAnsi="宋体"/>
          <w:sz w:val="24"/>
          <w:u w:val="single"/>
        </w:rPr>
        <w:t>PIC大渡口厂区分布式光伏电站建设项目</w:t>
      </w:r>
      <w:r>
        <w:rPr>
          <w:rFonts w:hint="eastAsia" w:ascii="宋体" w:hAnsi="宋体"/>
          <w:sz w:val="24"/>
          <w:u w:val="single"/>
        </w:rPr>
        <w:t>监理服务</w:t>
      </w:r>
      <w:r>
        <w:rPr>
          <w:rFonts w:hint="eastAsia" w:ascii="宋体" w:hAnsi="宋体"/>
          <w:sz w:val="24"/>
        </w:rPr>
        <w:t>询比价</w:t>
      </w:r>
    </w:p>
    <w:p w14:paraId="0D058FAF">
      <w:pPr>
        <w:numPr>
          <w:ilvl w:val="0"/>
          <w:numId w:val="1"/>
        </w:numPr>
        <w:spacing w:line="360" w:lineRule="auto"/>
        <w:rPr>
          <w:rFonts w:ascii="宋体" w:hAnsi="宋体"/>
          <w:b/>
          <w:color w:val="000000"/>
          <w:sz w:val="24"/>
        </w:rPr>
      </w:pPr>
      <w:r>
        <w:rPr>
          <w:rFonts w:hint="eastAsia" w:ascii="宋体" w:hAnsi="宋体"/>
          <w:b/>
          <w:sz w:val="24"/>
        </w:rPr>
        <w:t>询比价内容</w:t>
      </w:r>
    </w:p>
    <w:p w14:paraId="5D1AB1D2">
      <w:pPr>
        <w:pStyle w:val="20"/>
        <w:numPr>
          <w:ilvl w:val="0"/>
          <w:numId w:val="2"/>
        </w:numPr>
        <w:tabs>
          <w:tab w:val="left" w:pos="426"/>
          <w:tab w:val="left" w:pos="5300"/>
        </w:tabs>
        <w:autoSpaceDE w:val="0"/>
        <w:autoSpaceDN w:val="0"/>
        <w:adjustRightInd w:val="0"/>
        <w:snapToGrid w:val="0"/>
        <w:spacing w:line="360" w:lineRule="auto"/>
        <w:ind w:firstLineChars="0"/>
        <w:rPr>
          <w:rFonts w:ascii="宋体" w:hAnsi="宋体"/>
          <w:sz w:val="24"/>
        </w:rPr>
      </w:pPr>
      <w:r>
        <w:rPr>
          <w:rFonts w:hint="eastAsia" w:ascii="宋体" w:hAnsi="宋体"/>
          <w:sz w:val="24"/>
        </w:rPr>
        <w:t>本项目CPIC大渡口厂区分布式光伏电站建设项目EPC已由重庆市大渡口区发展和改革委员会以重庆市企业投资项目备案证(备案项目编码：2507-500104-04-05-424941）批准建设，项目业主为重庆国际复合材料股份有限公司，建设资金来自企业自筹，项目出资比例为100%。通过对大渡口厂区五条生产线厂房屋顶加固后安装建设分布式光伏电站，装机容量</w:t>
      </w:r>
      <w:bookmarkStart w:id="5" w:name="OLE_LINK3"/>
      <w:r>
        <w:rPr>
          <w:rFonts w:hint="eastAsia" w:ascii="宋体" w:hAnsi="宋体"/>
          <w:sz w:val="24"/>
        </w:rPr>
        <w:t>10MWp</w:t>
      </w:r>
      <w:bookmarkEnd w:id="5"/>
      <w:r>
        <w:rPr>
          <w:rFonts w:hint="eastAsia" w:ascii="宋体" w:hAnsi="宋体"/>
          <w:sz w:val="24"/>
        </w:rPr>
        <w:t>，升压至10kV在招标人110kV变电站并网，并将光伏电站监控系统纳入招标人的智能运维中心进行集中展示，要求手机A</w:t>
      </w:r>
      <w:r>
        <w:rPr>
          <w:rFonts w:ascii="宋体" w:hAnsi="宋体"/>
          <w:sz w:val="24"/>
        </w:rPr>
        <w:t>PP能查看电量、逆变器状态等关键数据</w:t>
      </w:r>
      <w:r>
        <w:rPr>
          <w:rFonts w:hint="eastAsia" w:ascii="宋体" w:hAnsi="宋体"/>
          <w:sz w:val="24"/>
        </w:rPr>
        <w:t>。</w:t>
      </w:r>
    </w:p>
    <w:p w14:paraId="4814145F">
      <w:pPr>
        <w:pStyle w:val="20"/>
        <w:numPr>
          <w:ilvl w:val="0"/>
          <w:numId w:val="2"/>
        </w:numPr>
        <w:tabs>
          <w:tab w:val="left" w:pos="426"/>
          <w:tab w:val="left" w:pos="5300"/>
        </w:tabs>
        <w:autoSpaceDE w:val="0"/>
        <w:autoSpaceDN w:val="0"/>
        <w:adjustRightInd w:val="0"/>
        <w:snapToGrid w:val="0"/>
        <w:spacing w:line="360" w:lineRule="auto"/>
        <w:ind w:firstLineChars="0"/>
        <w:rPr>
          <w:rFonts w:asciiTheme="minorEastAsia" w:hAnsiTheme="minorEastAsia" w:eastAsiaTheme="minorEastAsia"/>
          <w:sz w:val="24"/>
        </w:rPr>
      </w:pPr>
      <w:r>
        <w:rPr>
          <w:rFonts w:ascii="宋体" w:hAnsi="宋体"/>
          <w:sz w:val="24"/>
        </w:rPr>
        <w:t>监理服务职责：通过制度流程化、动态监控和高效协同，实现大渡口厂区分布式光伏电站</w:t>
      </w:r>
      <w:r>
        <w:rPr>
          <w:rFonts w:asciiTheme="minorEastAsia" w:hAnsiTheme="minorEastAsia" w:eastAsiaTheme="minorEastAsia"/>
          <w:sz w:val="24"/>
        </w:rPr>
        <w:t>建设项目的全周期整合管理和风险前置控制。</w:t>
      </w:r>
      <w:r>
        <w:rPr>
          <w:rFonts w:hint="eastAsia" w:ascii="宋体" w:hAnsi="宋体"/>
          <w:sz w:val="24"/>
        </w:rPr>
        <w:t>工作要求包括“四控制、两管理、一协调”，即投资控制、进度控制、质量控制、安全生产和文明施工的控制、合同管理、信息管理以及协调各参建单位的工作关系，监督施工单位农民工工资发放，确保工程如期建成，并达到建设工程施工合同约定的质量标准。</w:t>
      </w:r>
    </w:p>
    <w:p w14:paraId="5C5246F5">
      <w:pPr>
        <w:pStyle w:val="20"/>
        <w:numPr>
          <w:ilvl w:val="0"/>
          <w:numId w:val="2"/>
        </w:numPr>
        <w:tabs>
          <w:tab w:val="left" w:pos="426"/>
          <w:tab w:val="left" w:pos="5300"/>
        </w:tabs>
        <w:autoSpaceDE w:val="0"/>
        <w:autoSpaceDN w:val="0"/>
        <w:adjustRightInd w:val="0"/>
        <w:snapToGrid w:val="0"/>
        <w:spacing w:line="360" w:lineRule="auto"/>
        <w:ind w:firstLineChars="0"/>
        <w:rPr>
          <w:rFonts w:ascii="宋体" w:hAnsi="宋体"/>
          <w:sz w:val="24"/>
        </w:rPr>
      </w:pPr>
      <w:r>
        <w:rPr>
          <w:rFonts w:hint="eastAsia" w:ascii="宋体" w:hAnsi="宋体"/>
          <w:sz w:val="24"/>
        </w:rPr>
        <w:t>监理服务范围：提供C</w:t>
      </w:r>
      <w:r>
        <w:rPr>
          <w:rFonts w:ascii="宋体" w:hAnsi="宋体"/>
          <w:sz w:val="24"/>
        </w:rPr>
        <w:t>PIC大渡口厂区分布式光伏电站建设项目</w:t>
      </w:r>
      <w:r>
        <w:rPr>
          <w:rFonts w:hint="eastAsia" w:ascii="宋体" w:hAnsi="宋体"/>
          <w:sz w:val="24"/>
        </w:rPr>
        <w:t>E</w:t>
      </w:r>
      <w:r>
        <w:rPr>
          <w:rFonts w:ascii="宋体" w:hAnsi="宋体"/>
          <w:sz w:val="24"/>
        </w:rPr>
        <w:t>PC交钥匙工程的</w:t>
      </w:r>
      <w:r>
        <w:rPr>
          <w:rFonts w:hint="eastAsia" w:ascii="宋体" w:hAnsi="宋体"/>
          <w:sz w:val="24"/>
        </w:rPr>
        <w:t>施工阶段及缺陷责任期的全过程监理服务（包含但不限于：建筑工程、安装工程、电气工程等与本项目相关的所有工程环节的施工全过程监督、材料与工艺把关、隐蔽工程验收、施工计划审核、现场安全监管、进度动态跟踪、技术规范性把控、资料完整性审查、协调参建各方、信息与档案管理）。从委托人书面通知进场开始到竣工验收合格、监理资料交接完成、最终审计完成、缺陷责任期满所包含的所有全过程施工监理服务。</w:t>
      </w:r>
    </w:p>
    <w:p w14:paraId="4FE6D115">
      <w:pPr>
        <w:pStyle w:val="20"/>
        <w:numPr>
          <w:ilvl w:val="0"/>
          <w:numId w:val="2"/>
        </w:numPr>
        <w:tabs>
          <w:tab w:val="left" w:pos="426"/>
          <w:tab w:val="left" w:pos="5300"/>
        </w:tabs>
        <w:autoSpaceDE w:val="0"/>
        <w:autoSpaceDN w:val="0"/>
        <w:adjustRightInd w:val="0"/>
        <w:snapToGrid w:val="0"/>
        <w:spacing w:line="360" w:lineRule="auto"/>
        <w:ind w:firstLineChars="0"/>
        <w:rPr>
          <w:rFonts w:ascii="宋体" w:hAnsi="宋体"/>
          <w:sz w:val="24"/>
        </w:rPr>
      </w:pPr>
      <w:r>
        <w:rPr>
          <w:rFonts w:hint="eastAsia" w:ascii="宋体" w:hAnsi="宋体"/>
          <w:sz w:val="24"/>
        </w:rPr>
        <w:t>服务时间：从监理合同签订之日起至缺陷责任期满止，其中现场监理责任期约为</w:t>
      </w:r>
      <w:r>
        <w:rPr>
          <w:rFonts w:ascii="宋体" w:hAnsi="宋体"/>
          <w:sz w:val="24"/>
        </w:rPr>
        <w:t>6</w:t>
      </w:r>
      <w:r>
        <w:rPr>
          <w:rFonts w:hint="eastAsia" w:ascii="宋体" w:hAnsi="宋体"/>
          <w:sz w:val="24"/>
        </w:rPr>
        <w:t>个月，缺陷责任期24个月。（责任期以</w:t>
      </w:r>
      <w:r>
        <w:rPr>
          <w:rFonts w:hint="eastAsia" w:ascii="宋体" w:hAnsi="宋体" w:cs="宋体"/>
          <w:sz w:val="24"/>
          <w:lang w:bidi="ar"/>
        </w:rPr>
        <w:t>项目</w:t>
      </w:r>
      <w:r>
        <w:rPr>
          <w:rFonts w:hint="eastAsia" w:ascii="宋体" w:hAnsi="宋体"/>
          <w:sz w:val="24"/>
        </w:rPr>
        <w:t>合同签订为准）。</w:t>
      </w:r>
    </w:p>
    <w:p w14:paraId="5F1CDDC0">
      <w:pPr>
        <w:pStyle w:val="20"/>
        <w:numPr>
          <w:ilvl w:val="0"/>
          <w:numId w:val="2"/>
        </w:numPr>
        <w:tabs>
          <w:tab w:val="left" w:pos="426"/>
          <w:tab w:val="left" w:pos="5300"/>
        </w:tabs>
        <w:autoSpaceDE w:val="0"/>
        <w:autoSpaceDN w:val="0"/>
        <w:adjustRightInd w:val="0"/>
        <w:snapToGrid w:val="0"/>
        <w:spacing w:line="360" w:lineRule="auto"/>
        <w:ind w:firstLineChars="0"/>
        <w:rPr>
          <w:rFonts w:ascii="宋体" w:hAnsi="宋体"/>
          <w:sz w:val="24"/>
        </w:rPr>
      </w:pPr>
      <w:r>
        <w:rPr>
          <w:rFonts w:hint="eastAsia" w:ascii="宋体" w:hAnsi="宋体"/>
          <w:sz w:val="24"/>
        </w:rPr>
        <w:t>服务地点：重庆市大渡口区建胜镇建桥工业园B区重庆国际复合材料股份有限公司。</w:t>
      </w:r>
    </w:p>
    <w:p w14:paraId="10DAA61A">
      <w:pPr>
        <w:pStyle w:val="20"/>
        <w:numPr>
          <w:ilvl w:val="0"/>
          <w:numId w:val="2"/>
        </w:numPr>
        <w:tabs>
          <w:tab w:val="left" w:pos="426"/>
          <w:tab w:val="left" w:pos="5300"/>
        </w:tabs>
        <w:autoSpaceDE w:val="0"/>
        <w:autoSpaceDN w:val="0"/>
        <w:adjustRightInd w:val="0"/>
        <w:snapToGrid w:val="0"/>
        <w:spacing w:line="360" w:lineRule="auto"/>
        <w:ind w:firstLineChars="0"/>
        <w:rPr>
          <w:rFonts w:ascii="宋体" w:hAnsi="宋体"/>
          <w:sz w:val="24"/>
        </w:rPr>
      </w:pPr>
      <w:r>
        <w:rPr>
          <w:rFonts w:hint="eastAsia" w:ascii="宋体" w:hAnsi="宋体"/>
          <w:sz w:val="24"/>
        </w:rPr>
        <w:t>质量要求：服务质量达到《建设工程监理规范》（</w:t>
      </w:r>
      <w:r>
        <w:rPr>
          <w:rFonts w:ascii="宋体" w:hAnsi="宋体"/>
          <w:sz w:val="24"/>
        </w:rPr>
        <w:t>GB/T50319</w:t>
      </w:r>
      <w:r>
        <w:rPr>
          <w:rFonts w:hint="eastAsia" w:ascii="宋体" w:hAnsi="宋体"/>
          <w:sz w:val="24"/>
        </w:rPr>
        <w:t>—</w:t>
      </w:r>
      <w:r>
        <w:rPr>
          <w:rFonts w:ascii="宋体" w:hAnsi="宋体"/>
          <w:sz w:val="24"/>
        </w:rPr>
        <w:t>2013</w:t>
      </w:r>
      <w:r>
        <w:rPr>
          <w:rFonts w:hint="eastAsia" w:ascii="宋体" w:hAnsi="宋体"/>
          <w:sz w:val="24"/>
        </w:rPr>
        <w:t>）等国家现行有关法规要求。</w:t>
      </w:r>
    </w:p>
    <w:p w14:paraId="1EF9BF27">
      <w:pPr>
        <w:numPr>
          <w:ilvl w:val="0"/>
          <w:numId w:val="3"/>
        </w:numPr>
        <w:spacing w:line="360" w:lineRule="auto"/>
        <w:rPr>
          <w:rFonts w:ascii="宋体" w:hAnsi="宋体"/>
          <w:b/>
          <w:sz w:val="24"/>
        </w:rPr>
      </w:pPr>
      <w:r>
        <w:rPr>
          <w:rFonts w:hint="eastAsia" w:ascii="宋体" w:hAnsi="宋体"/>
          <w:b/>
          <w:sz w:val="24"/>
        </w:rPr>
        <w:t>报价人资格</w:t>
      </w:r>
    </w:p>
    <w:p w14:paraId="76F2BA71">
      <w:pPr>
        <w:spacing w:line="360" w:lineRule="auto"/>
        <w:ind w:firstLine="480" w:firstLineChars="200"/>
        <w:rPr>
          <w:rFonts w:ascii="宋体" w:hAnsi="宋体"/>
          <w:sz w:val="24"/>
        </w:rPr>
      </w:pPr>
      <w:r>
        <w:rPr>
          <w:rFonts w:hint="eastAsia" w:ascii="宋体" w:hAnsi="宋体"/>
          <w:sz w:val="24"/>
        </w:rPr>
        <w:t>本次询比价实行资格后审，报价人应满足下列资格条件</w:t>
      </w:r>
    </w:p>
    <w:p w14:paraId="1FE90D90">
      <w:pPr>
        <w:pStyle w:val="20"/>
        <w:numPr>
          <w:ilvl w:val="0"/>
          <w:numId w:val="4"/>
        </w:numPr>
        <w:topLinePunct/>
        <w:adjustRightInd w:val="0"/>
        <w:snapToGrid w:val="0"/>
        <w:spacing w:line="360" w:lineRule="auto"/>
        <w:ind w:firstLineChars="0"/>
        <w:rPr>
          <w:rFonts w:ascii="宋体" w:hAnsi="宋体"/>
          <w:b/>
          <w:color w:val="000000"/>
          <w:sz w:val="24"/>
          <w:szCs w:val="21"/>
        </w:rPr>
      </w:pPr>
      <w:r>
        <w:rPr>
          <w:rFonts w:hint="eastAsia" w:ascii="宋体" w:hAnsi="宋体"/>
          <w:b/>
          <w:color w:val="000000"/>
          <w:sz w:val="24"/>
          <w:szCs w:val="21"/>
        </w:rPr>
        <w:t>资质与营业执照：</w:t>
      </w:r>
    </w:p>
    <w:p w14:paraId="63685315">
      <w:pPr>
        <w:topLinePunct/>
        <w:adjustRightInd w:val="0"/>
        <w:snapToGrid w:val="0"/>
        <w:spacing w:line="360" w:lineRule="auto"/>
        <w:ind w:left="480"/>
        <w:rPr>
          <w:rFonts w:ascii="宋体" w:hAnsi="宋体"/>
          <w:b/>
          <w:color w:val="000000"/>
          <w:sz w:val="24"/>
          <w:szCs w:val="21"/>
        </w:rPr>
      </w:pPr>
      <w:r>
        <w:rPr>
          <w:rFonts w:hint="eastAsia" w:ascii="宋体" w:hAnsi="宋体"/>
          <w:b/>
          <w:color w:val="000000"/>
          <w:sz w:val="24"/>
          <w:szCs w:val="21"/>
        </w:rPr>
        <w:t>1</w:t>
      </w:r>
      <w:r>
        <w:rPr>
          <w:rFonts w:ascii="宋体" w:hAnsi="宋体"/>
          <w:b/>
          <w:color w:val="000000"/>
          <w:sz w:val="24"/>
          <w:szCs w:val="21"/>
        </w:rPr>
        <w:t>.1</w:t>
      </w:r>
      <w:r>
        <w:rPr>
          <w:rFonts w:hint="eastAsia" w:ascii="宋体" w:hAnsi="宋体"/>
          <w:b/>
          <w:color w:val="000000"/>
          <w:sz w:val="24"/>
          <w:szCs w:val="21"/>
        </w:rPr>
        <w:t>具备以下资质条件之一</w:t>
      </w:r>
    </w:p>
    <w:p w14:paraId="1D025996">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①建设行政主管部门颁发的工程监理综合资质；</w:t>
      </w:r>
    </w:p>
    <w:p w14:paraId="290622D5">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②同时具备建设行政主管部门颁发的房屋建筑工程监理甲级及以上资质和电力工程监理乙级及以上资质。</w:t>
      </w:r>
    </w:p>
    <w:p w14:paraId="21B4F85C">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（报价人须在报价文件资格审查部分提供有效的资质证书复印件或扫描件。）</w:t>
      </w:r>
    </w:p>
    <w:p w14:paraId="01D50EAD">
      <w:pPr>
        <w:topLinePunct/>
        <w:adjustRightInd w:val="0"/>
        <w:snapToGrid w:val="0"/>
        <w:spacing w:line="360" w:lineRule="auto"/>
        <w:ind w:left="480"/>
        <w:rPr>
          <w:rFonts w:ascii="宋体" w:hAnsi="宋体"/>
          <w:b/>
          <w:color w:val="000000"/>
          <w:sz w:val="24"/>
          <w:szCs w:val="21"/>
        </w:rPr>
      </w:pPr>
      <w:r>
        <w:rPr>
          <w:rFonts w:hint="eastAsia" w:ascii="宋体" w:hAnsi="宋体"/>
          <w:b/>
          <w:color w:val="000000"/>
          <w:sz w:val="24"/>
          <w:szCs w:val="21"/>
        </w:rPr>
        <w:t>1</w:t>
      </w:r>
      <w:r>
        <w:rPr>
          <w:rFonts w:ascii="宋体" w:hAnsi="宋体"/>
          <w:b/>
          <w:color w:val="000000"/>
          <w:sz w:val="24"/>
          <w:szCs w:val="21"/>
        </w:rPr>
        <w:t xml:space="preserve">.2 </w:t>
      </w:r>
      <w:r>
        <w:rPr>
          <w:rFonts w:hint="eastAsia" w:ascii="宋体" w:hAnsi="宋体"/>
          <w:b/>
          <w:color w:val="000000"/>
          <w:sz w:val="24"/>
          <w:szCs w:val="21"/>
        </w:rPr>
        <w:t>具备有效的营业执照</w:t>
      </w:r>
    </w:p>
    <w:p w14:paraId="3926E45A">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在中国境内合法工商登记，具备工商行政主管部门颁发的经营期限内的营业执照。</w:t>
      </w:r>
    </w:p>
    <w:p w14:paraId="42F40DCB">
      <w:pPr>
        <w:topLinePunct/>
        <w:adjustRightInd w:val="0"/>
        <w:snapToGrid w:val="0"/>
        <w:spacing w:line="360" w:lineRule="auto"/>
        <w:ind w:firstLine="480" w:firstLineChars="200"/>
        <w:rPr>
          <w:rFonts w:ascii="宋体" w:hAnsi="宋体"/>
          <w:color w:val="000000"/>
          <w:sz w:val="24"/>
          <w:szCs w:val="21"/>
        </w:rPr>
      </w:pPr>
      <w:r>
        <w:rPr>
          <w:rFonts w:hint="eastAsia" w:ascii="宋体" w:hAnsi="宋体"/>
          <w:color w:val="000000"/>
          <w:sz w:val="24"/>
          <w:szCs w:val="21"/>
        </w:rPr>
        <w:t>（报价人须在报价文件资格审查部分提供有效的营业执照复印件或扫描件。）</w:t>
      </w:r>
    </w:p>
    <w:p w14:paraId="09CF3F11">
      <w:pPr>
        <w:pStyle w:val="20"/>
        <w:numPr>
          <w:ilvl w:val="0"/>
          <w:numId w:val="4"/>
        </w:numPr>
        <w:topLinePunct/>
        <w:adjustRightInd w:val="0"/>
        <w:snapToGrid w:val="0"/>
        <w:spacing w:line="360" w:lineRule="auto"/>
        <w:ind w:firstLineChars="0"/>
        <w:rPr>
          <w:rFonts w:ascii="宋体" w:hAnsi="宋体"/>
          <w:b/>
          <w:color w:val="000000"/>
          <w:sz w:val="24"/>
          <w:szCs w:val="21"/>
        </w:rPr>
      </w:pPr>
      <w:r>
        <w:rPr>
          <w:rFonts w:hint="eastAsia" w:ascii="宋体" w:hAnsi="宋体"/>
          <w:b/>
          <w:color w:val="000000"/>
          <w:sz w:val="24"/>
          <w:szCs w:val="21"/>
        </w:rPr>
        <w:t>报价人选资格情况</w:t>
      </w:r>
    </w:p>
    <w:p w14:paraId="36236BD2">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报价人自行承诺（格式见报价竞选文件格式）不得存在下列情形之一：</w:t>
      </w:r>
    </w:p>
    <w:p w14:paraId="38BE1825">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（1）被人民法院在“信用中国”网站（www.creditchina.gov.cn）列入失信被执行人名单且在被执行期内；</w:t>
      </w:r>
    </w:p>
    <w:p w14:paraId="34E7A840">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w:t>
      </w:r>
      <w:r>
        <w:rPr>
          <w:rFonts w:ascii="宋体" w:hAnsi="宋体"/>
          <w:color w:val="000000"/>
          <w:sz w:val="24"/>
          <w:szCs w:val="21"/>
        </w:rPr>
        <w:t>2</w:t>
      </w:r>
      <w:r>
        <w:rPr>
          <w:rFonts w:hint="eastAsia" w:ascii="宋体" w:hAnsi="宋体"/>
          <w:color w:val="000000"/>
          <w:sz w:val="24"/>
          <w:szCs w:val="21"/>
        </w:rPr>
        <w:t>）被国家、重庆市（含市或任意区县）有关行政部门处以暂停投标资格行政处罚，且在处罚期限内；</w:t>
      </w:r>
    </w:p>
    <w:p w14:paraId="700DC184">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w:t>
      </w:r>
      <w:r>
        <w:rPr>
          <w:rFonts w:ascii="宋体" w:hAnsi="宋体"/>
          <w:color w:val="000000"/>
          <w:sz w:val="24"/>
          <w:szCs w:val="21"/>
        </w:rPr>
        <w:t>3</w:t>
      </w:r>
      <w:r>
        <w:rPr>
          <w:rFonts w:hint="eastAsia" w:ascii="宋体" w:hAnsi="宋体"/>
          <w:color w:val="000000"/>
          <w:sz w:val="24"/>
          <w:szCs w:val="21"/>
        </w:rPr>
        <w:t>）被重庆市住房和城乡建设主管部门暂停在渝承揽新业务且在暂停期内。</w:t>
      </w:r>
    </w:p>
    <w:p w14:paraId="3AE626F6">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报价人须在报价文件资格审查部分提供承诺。</w:t>
      </w:r>
    </w:p>
    <w:p w14:paraId="66C3BEDE">
      <w:pPr>
        <w:topLinePunct/>
        <w:adjustRightInd w:val="0"/>
        <w:snapToGrid w:val="0"/>
        <w:spacing w:line="360" w:lineRule="auto"/>
        <w:ind w:firstLine="480"/>
        <w:rPr>
          <w:rFonts w:ascii="宋体" w:hAnsi="宋体"/>
          <w:b/>
          <w:color w:val="000000"/>
          <w:sz w:val="24"/>
          <w:szCs w:val="21"/>
        </w:rPr>
      </w:pPr>
      <w:r>
        <w:rPr>
          <w:rFonts w:hint="eastAsia" w:ascii="宋体" w:hAnsi="宋体"/>
          <w:b/>
          <w:color w:val="000000"/>
          <w:sz w:val="24"/>
          <w:szCs w:val="21"/>
        </w:rPr>
        <w:t>3. 总监理工程师资格要求</w:t>
      </w:r>
    </w:p>
    <w:p w14:paraId="539F0E40">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3.1总监理工程师为报价人本单位在职人员，须具备建设行政主管部门颁发的注册监理工程师证书（电力工程或机电安装或房屋建筑工程专业），高级及以上技术职称。</w:t>
      </w:r>
      <w:r>
        <w:rPr>
          <w:rFonts w:ascii="宋体" w:hAnsi="宋体"/>
          <w:color w:val="000000"/>
          <w:sz w:val="24"/>
          <w:szCs w:val="21"/>
        </w:rPr>
        <w:t>须有3</w:t>
      </w:r>
      <w:r>
        <w:rPr>
          <w:rFonts w:hint="eastAsia" w:ascii="宋体" w:hAnsi="宋体"/>
          <w:color w:val="000000"/>
          <w:sz w:val="24"/>
          <w:szCs w:val="21"/>
        </w:rPr>
        <w:t>年以上光伏项目监理经验。</w:t>
      </w:r>
    </w:p>
    <w:p w14:paraId="125C3F88">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总监理工程师允许在其他项目中担任监理职务，但最多不超过三项（含本项目）。</w:t>
      </w:r>
    </w:p>
    <w:p w14:paraId="110662EA">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报价人须为拟派的总监理工程师做出承诺，承诺拟派总监理工程师同时担任监理职务的项目不超过三项（含本项目），并为本项目配备1名满足报价竞选文件要求的总监理工程师代表。未提供上述承诺或承诺内容不符合要求的，由评标委员会作否决报价竞选处理。</w:t>
      </w:r>
    </w:p>
    <w:p w14:paraId="74BC8EEF">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报价人须在报价文件资格审查部分提供拟派总监理工程师有效的监理工程师注册执业证书复印件、职称证书复印件、身份证复印件、报价人为其缴纳的养老保险证明材料复印件、承诺、总监理工程师兼任项目的建设单位出具的同意兼任的书面材料（如有），以上所有材料须加盖投标单位鲜章。</w:t>
      </w:r>
    </w:p>
    <w:p w14:paraId="2DE7481E">
      <w:pPr>
        <w:topLinePunct/>
        <w:adjustRightInd w:val="0"/>
        <w:snapToGrid w:val="0"/>
        <w:spacing w:line="360" w:lineRule="auto"/>
        <w:ind w:firstLine="480"/>
        <w:rPr>
          <w:rFonts w:ascii="宋体" w:hAnsi="宋体"/>
          <w:b/>
          <w:color w:val="000000"/>
          <w:sz w:val="24"/>
          <w:szCs w:val="21"/>
        </w:rPr>
      </w:pPr>
      <w:r>
        <w:rPr>
          <w:rFonts w:hint="eastAsia" w:ascii="宋体" w:hAnsi="宋体"/>
          <w:b/>
          <w:color w:val="000000"/>
          <w:sz w:val="24"/>
          <w:szCs w:val="21"/>
        </w:rPr>
        <w:t>4. 其他主要人员要求</w:t>
      </w:r>
    </w:p>
    <w:p w14:paraId="49739D55">
      <w:pPr>
        <w:topLinePunct/>
        <w:adjustRightInd w:val="0"/>
        <w:snapToGrid w:val="0"/>
        <w:spacing w:line="360" w:lineRule="auto"/>
        <w:ind w:firstLine="480"/>
        <w:rPr>
          <w:rFonts w:ascii="宋体" w:hAnsi="宋体"/>
          <w:b/>
          <w:color w:val="000000"/>
          <w:sz w:val="24"/>
          <w:szCs w:val="21"/>
        </w:rPr>
      </w:pPr>
      <w:r>
        <w:rPr>
          <w:rFonts w:hint="eastAsia" w:ascii="宋体" w:hAnsi="宋体"/>
          <w:b/>
          <w:color w:val="000000"/>
          <w:sz w:val="24"/>
          <w:szCs w:val="21"/>
        </w:rPr>
        <w:t xml:space="preserve">（1）专业监理工程师 </w:t>
      </w:r>
    </w:p>
    <w:p w14:paraId="6589DA97">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报价人须自行承诺（格式见报价竞选文件格式）中选后在签订合同之前，须按照建设行政主管部门的要求组建项目监理部，配置项目专业监理工程师，出具任命文件。任命文件应当明确专业监理工程师的职责、岗位设置、人员配备，并书面通知建设单位。专业监理工程师应持有建设行政主管部门要求的证书，并提供报价人为其缴纳的养老保险证明材料。中选后不能满足该要求的，可取消其中选资格；签订合同后不满足该要求的，按合同相关条款处罚并上报行政主管部门；给我公司造成损失的，报价人依法承担违约赔偿责任。未提供上述承诺或承诺内容不符合要求的，由评标委员会作否决报价竞选处理。</w:t>
      </w:r>
    </w:p>
    <w:p w14:paraId="610C00E6">
      <w:pPr>
        <w:topLinePunct/>
        <w:adjustRightInd w:val="0"/>
        <w:snapToGrid w:val="0"/>
        <w:spacing w:line="360" w:lineRule="auto"/>
        <w:ind w:firstLine="480"/>
        <w:rPr>
          <w:rFonts w:ascii="宋体" w:hAnsi="宋体"/>
          <w:b/>
          <w:color w:val="000000"/>
          <w:sz w:val="24"/>
          <w:szCs w:val="21"/>
        </w:rPr>
      </w:pPr>
      <w:r>
        <w:rPr>
          <w:rFonts w:hint="eastAsia" w:ascii="宋体" w:hAnsi="宋体"/>
          <w:b/>
          <w:color w:val="000000"/>
          <w:sz w:val="24"/>
          <w:szCs w:val="21"/>
        </w:rPr>
        <w:t>（2）监理员</w:t>
      </w:r>
    </w:p>
    <w:p w14:paraId="2F226653">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报价人须自行承诺（格式见报价竞选文件格式）中选后在签订合同之前，须按照建设行政主管部门的要求组建项目监理部，配置项目监理员，出具任命文件。任命文件应当明确监理员的职责、岗位设置、人员配备，并书面通知建设单位。监理员应持有建设行政主管部门要求的证书，并提供报价人为其缴纳的养老保险证明材料。中选后不能满足该要求的，可取消其中选资格；签订合同后不满足该要求的，按合同相关条款处罚并上报行政主管部门；给我公司造成损失的，报价人依法承担违约赔偿责任。未提供上述承诺或承诺内容不符合要求的，由评标委员会作否决报价竞选处理。</w:t>
      </w:r>
    </w:p>
    <w:p w14:paraId="7FC8EA1A">
      <w:pPr>
        <w:topLinePunct/>
        <w:adjustRightInd w:val="0"/>
        <w:snapToGrid w:val="0"/>
        <w:spacing w:line="360" w:lineRule="auto"/>
        <w:ind w:firstLine="480"/>
        <w:rPr>
          <w:rFonts w:ascii="宋体" w:hAnsi="宋体"/>
          <w:b/>
          <w:color w:val="000000"/>
          <w:sz w:val="24"/>
          <w:szCs w:val="21"/>
        </w:rPr>
      </w:pPr>
      <w:r>
        <w:rPr>
          <w:rFonts w:hint="eastAsia" w:ascii="宋体" w:hAnsi="宋体"/>
          <w:b/>
          <w:color w:val="000000"/>
          <w:sz w:val="24"/>
          <w:szCs w:val="21"/>
        </w:rPr>
        <w:t>（3）委托代理人：</w:t>
      </w:r>
    </w:p>
    <w:p w14:paraId="5D5B3AEF">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委托代理人必须为报价人本单位人员。</w:t>
      </w:r>
    </w:p>
    <w:p w14:paraId="7DB3BCA7">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报价人须在报价文件资格审查部分提供报价人为该委托代理人缴纳的养老保险证明复印件。否则，将由评标委员会作否决报价竞选处理。</w:t>
      </w:r>
    </w:p>
    <w:p w14:paraId="26D17EEC">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特别说明：</w:t>
      </w:r>
    </w:p>
    <w:p w14:paraId="10DC2A6F">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1）上述1～4条所须提交的相关证明材料复印件均应加盖投标单位鲜章并装入报价文件资格审查部分中。比选时报价人的委托代理人须随身携带以上所有复印件的原件备查（营业执照、资质证书、带二维码的证件、身份证、网页打印件、截图、承诺书、声明除外）。上述1～4条，有一条不满足则报价文件由评标委员会作否决报价竞选处理。</w:t>
      </w:r>
    </w:p>
    <w:p w14:paraId="2FD62EC4">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2）报价人须自行承诺其提供的上述相关证明材料真实有效，不存在弄虚作假情形（格式见报价竞选文件格式）。我公司在合同签订前均有权对报价人提供的资料（如业绩截图信息等相关证明材料）进行核实，若发现弄虚作假，取消其中选资格，并按相关法律法规报招标投标监督部门处理，其报价竞选保证金不予退还，报价人承担因此造成的相关责任并赔偿相应损失。</w:t>
      </w:r>
    </w:p>
    <w:p w14:paraId="651B8BB3">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（3）本报价文件中所要求的人员养老保险证明要求如下：</w:t>
      </w:r>
    </w:p>
    <w:p w14:paraId="0EE156FE">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①社会单位提供养老保险证明，事业单位提供养老保险证明或行政主管部门在编证明。</w:t>
      </w:r>
    </w:p>
    <w:p w14:paraId="19899EA8">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②总</w:t>
      </w:r>
      <w:r>
        <w:rPr>
          <w:rFonts w:hint="eastAsia" w:ascii="宋体" w:hAnsi="宋体"/>
          <w:sz w:val="24"/>
          <w:szCs w:val="21"/>
        </w:rPr>
        <w:t>监理工程师、专业监理工程师、监理员和委托代理人的养老保险证明期限为202</w:t>
      </w:r>
      <w:r>
        <w:rPr>
          <w:rFonts w:ascii="宋体" w:hAnsi="宋体"/>
          <w:sz w:val="24"/>
          <w:szCs w:val="21"/>
        </w:rPr>
        <w:t>5</w:t>
      </w:r>
      <w:r>
        <w:rPr>
          <w:rFonts w:hint="eastAsia" w:ascii="宋体" w:hAnsi="宋体"/>
          <w:sz w:val="24"/>
          <w:szCs w:val="21"/>
        </w:rPr>
        <w:t>年</w:t>
      </w:r>
      <w:r>
        <w:rPr>
          <w:rFonts w:ascii="宋体" w:hAnsi="宋体"/>
          <w:sz w:val="24"/>
          <w:szCs w:val="21"/>
        </w:rPr>
        <w:t>7</w:t>
      </w:r>
      <w:r>
        <w:rPr>
          <w:rFonts w:hint="eastAsia" w:ascii="宋体" w:hAnsi="宋体"/>
          <w:sz w:val="24"/>
          <w:szCs w:val="21"/>
        </w:rPr>
        <w:t>月至202</w:t>
      </w:r>
      <w:r>
        <w:rPr>
          <w:rFonts w:ascii="宋体" w:hAnsi="宋体"/>
          <w:sz w:val="24"/>
          <w:szCs w:val="21"/>
        </w:rPr>
        <w:t>5</w:t>
      </w:r>
      <w:r>
        <w:rPr>
          <w:rFonts w:hint="eastAsia" w:ascii="宋体" w:hAnsi="宋体"/>
          <w:sz w:val="24"/>
          <w:szCs w:val="21"/>
        </w:rPr>
        <w:t>年</w:t>
      </w:r>
      <w:r>
        <w:rPr>
          <w:rFonts w:ascii="宋体" w:hAnsi="宋体"/>
          <w:sz w:val="24"/>
          <w:szCs w:val="21"/>
        </w:rPr>
        <w:t>12</w:t>
      </w:r>
      <w:r>
        <w:rPr>
          <w:rFonts w:hint="eastAsia" w:ascii="宋体" w:hAnsi="宋体"/>
          <w:sz w:val="24"/>
          <w:szCs w:val="21"/>
        </w:rPr>
        <w:t>月的连续养</w:t>
      </w:r>
      <w:r>
        <w:rPr>
          <w:rFonts w:hint="eastAsia" w:ascii="宋体" w:hAnsi="宋体"/>
          <w:color w:val="000000"/>
          <w:sz w:val="24"/>
          <w:szCs w:val="21"/>
        </w:rPr>
        <w:t>老保险证明。提供的养老保险参保证明须体现上述人员的姓名、身份证号（或社保号）、单位名称、本单位参保时间（或起始参保时间），并带有社保部门公章或社保部门的有效电子印章。</w:t>
      </w:r>
    </w:p>
    <w:p w14:paraId="740DA2C2">
      <w:pPr>
        <w:topLinePunct/>
        <w:adjustRightInd w:val="0"/>
        <w:snapToGrid w:val="0"/>
        <w:spacing w:line="360" w:lineRule="auto"/>
        <w:ind w:firstLine="480"/>
        <w:rPr>
          <w:rFonts w:ascii="宋体" w:hAnsi="宋体"/>
          <w:b/>
          <w:color w:val="000000"/>
          <w:sz w:val="24"/>
          <w:szCs w:val="21"/>
        </w:rPr>
      </w:pPr>
      <w:r>
        <w:rPr>
          <w:rFonts w:hint="eastAsia" w:ascii="宋体" w:hAnsi="宋体"/>
          <w:b/>
          <w:color w:val="000000"/>
          <w:sz w:val="24"/>
          <w:szCs w:val="21"/>
        </w:rPr>
        <w:t>5</w:t>
      </w:r>
      <w:r>
        <w:rPr>
          <w:rFonts w:ascii="宋体" w:hAnsi="宋体"/>
          <w:b/>
          <w:color w:val="000000"/>
          <w:sz w:val="24"/>
          <w:szCs w:val="21"/>
        </w:rPr>
        <w:t>.业绩要求</w:t>
      </w:r>
    </w:p>
    <w:p w14:paraId="599BF906">
      <w:pPr>
        <w:topLinePunct/>
        <w:adjustRightInd w:val="0"/>
        <w:snapToGrid w:val="0"/>
        <w:spacing w:line="360" w:lineRule="auto"/>
        <w:ind w:firstLine="480"/>
        <w:rPr>
          <w:rFonts w:ascii="宋体" w:hAnsi="宋体"/>
          <w:color w:val="000000"/>
          <w:sz w:val="24"/>
          <w:szCs w:val="21"/>
        </w:rPr>
      </w:pPr>
      <w:r>
        <w:rPr>
          <w:rFonts w:hint="eastAsia" w:ascii="宋体" w:hAnsi="宋体"/>
          <w:color w:val="000000"/>
          <w:sz w:val="24"/>
          <w:szCs w:val="21"/>
        </w:rPr>
        <w:t>近</w:t>
      </w:r>
      <w:r>
        <w:rPr>
          <w:rFonts w:hint="eastAsia" w:ascii="宋体" w:hAnsi="宋体"/>
          <w:sz w:val="24"/>
          <w:szCs w:val="21"/>
        </w:rPr>
        <w:t>三年（</w:t>
      </w:r>
      <w:r>
        <w:rPr>
          <w:rFonts w:hint="eastAsia" w:ascii="宋体" w:hAnsi="宋体"/>
          <w:sz w:val="24"/>
          <w:u w:val="single"/>
        </w:rPr>
        <w:t xml:space="preserve"> 202</w:t>
      </w:r>
      <w:r>
        <w:rPr>
          <w:rFonts w:ascii="宋体" w:hAnsi="宋体"/>
          <w:sz w:val="24"/>
          <w:u w:val="single"/>
        </w:rPr>
        <w:t>3</w:t>
      </w:r>
      <w:r>
        <w:rPr>
          <w:rFonts w:hint="eastAsia" w:ascii="宋体" w:hAnsi="宋体"/>
          <w:sz w:val="24"/>
          <w:u w:val="single"/>
        </w:rPr>
        <w:t xml:space="preserve">  </w:t>
      </w:r>
      <w:r>
        <w:rPr>
          <w:rFonts w:hint="eastAsia" w:ascii="宋体" w:hAnsi="宋体"/>
          <w:sz w:val="24"/>
          <w:szCs w:val="21"/>
        </w:rPr>
        <w:t>年</w:t>
      </w:r>
      <w:r>
        <w:rPr>
          <w:rFonts w:hint="eastAsia" w:ascii="宋体" w:hAnsi="宋体"/>
          <w:sz w:val="24"/>
          <w:u w:val="single"/>
        </w:rPr>
        <w:t xml:space="preserve"> </w:t>
      </w:r>
      <w:r>
        <w:rPr>
          <w:rFonts w:ascii="宋体" w:hAnsi="宋体"/>
          <w:sz w:val="24"/>
          <w:u w:val="single"/>
        </w:rPr>
        <w:t>1</w:t>
      </w:r>
      <w:r>
        <w:rPr>
          <w:rFonts w:hint="eastAsia" w:ascii="宋体" w:hAnsi="宋体"/>
          <w:sz w:val="24"/>
          <w:u w:val="single"/>
        </w:rPr>
        <w:t xml:space="preserve">  </w:t>
      </w:r>
      <w:r>
        <w:rPr>
          <w:rFonts w:hint="eastAsia" w:ascii="宋体" w:hAnsi="宋体"/>
          <w:sz w:val="24"/>
          <w:szCs w:val="21"/>
        </w:rPr>
        <w:t>月至报价文件递交截止之日，以合同签订时间为准）</w:t>
      </w:r>
      <w:r>
        <w:rPr>
          <w:rFonts w:hint="eastAsia" w:ascii="宋体" w:hAnsi="宋体"/>
          <w:snapToGrid w:val="0"/>
          <w:kern w:val="0"/>
          <w:sz w:val="24"/>
          <w:szCs w:val="21"/>
        </w:rPr>
        <w:t>至少承担过1个</w:t>
      </w:r>
      <w:r>
        <w:rPr>
          <w:rFonts w:hint="eastAsia" w:ascii="宋体" w:hAnsi="宋体"/>
          <w:sz w:val="24"/>
          <w:szCs w:val="21"/>
        </w:rPr>
        <w:t>单个合同装机容量</w:t>
      </w:r>
      <w:r>
        <w:rPr>
          <w:rFonts w:ascii="宋体" w:hAnsi="宋体"/>
          <w:sz w:val="24"/>
          <w:szCs w:val="21"/>
        </w:rPr>
        <w:t>6MW</w:t>
      </w:r>
      <w:r>
        <w:rPr>
          <w:rFonts w:hint="eastAsia" w:ascii="宋体" w:hAnsi="宋体"/>
          <w:snapToGrid w:val="0"/>
          <w:kern w:val="0"/>
          <w:sz w:val="24"/>
          <w:szCs w:val="21"/>
        </w:rPr>
        <w:t>及以</w:t>
      </w:r>
      <w:r>
        <w:rPr>
          <w:rFonts w:hint="eastAsia" w:ascii="宋体" w:hAnsi="宋体"/>
          <w:snapToGrid w:val="0"/>
          <w:color w:val="000000"/>
          <w:kern w:val="0"/>
          <w:sz w:val="24"/>
          <w:szCs w:val="21"/>
        </w:rPr>
        <w:t>上</w:t>
      </w:r>
      <w:r>
        <w:rPr>
          <w:rFonts w:ascii="宋体" w:hAnsi="宋体"/>
          <w:sz w:val="24"/>
          <w:szCs w:val="21"/>
        </w:rPr>
        <w:t>的屋顶分布式光伏电站建设项目</w:t>
      </w:r>
      <w:r>
        <w:rPr>
          <w:rFonts w:hint="eastAsia" w:ascii="宋体" w:hAnsi="宋体"/>
          <w:snapToGrid w:val="0"/>
          <w:color w:val="000000"/>
          <w:kern w:val="0"/>
          <w:sz w:val="24"/>
          <w:szCs w:val="21"/>
        </w:rPr>
        <w:t>的</w:t>
      </w:r>
      <w:r>
        <w:rPr>
          <w:rFonts w:hint="eastAsia" w:ascii="宋体" w:hAnsi="宋体"/>
          <w:color w:val="000000"/>
          <w:sz w:val="24"/>
          <w:u w:val="single"/>
        </w:rPr>
        <w:t xml:space="preserve"> 工程监理  </w:t>
      </w:r>
      <w:r>
        <w:rPr>
          <w:rFonts w:hint="eastAsia" w:ascii="宋体" w:hAnsi="宋体"/>
          <w:snapToGrid w:val="0"/>
          <w:color w:val="000000"/>
          <w:kern w:val="0"/>
          <w:sz w:val="24"/>
          <w:szCs w:val="21"/>
        </w:rPr>
        <w:t>业绩。</w:t>
      </w:r>
      <w:r>
        <w:rPr>
          <w:rFonts w:hint="eastAsia" w:ascii="宋体" w:hAnsi="宋体"/>
          <w:color w:val="000000"/>
          <w:sz w:val="24"/>
          <w:szCs w:val="21"/>
        </w:rPr>
        <w:t>（提供合同复印件，加盖单位公章）。</w:t>
      </w:r>
    </w:p>
    <w:p w14:paraId="17AEDAE6">
      <w:pPr>
        <w:adjustRightInd w:val="0"/>
        <w:snapToGrid w:val="0"/>
        <w:spacing w:line="360" w:lineRule="auto"/>
        <w:ind w:firstLine="482" w:firstLineChars="200"/>
        <w:rPr>
          <w:rFonts w:ascii="宋体" w:hAnsi="宋体"/>
          <w:b/>
          <w:color w:val="000000"/>
          <w:sz w:val="24"/>
          <w:szCs w:val="21"/>
        </w:rPr>
      </w:pPr>
      <w:r>
        <w:rPr>
          <w:rFonts w:hint="eastAsia" w:ascii="宋体" w:hAnsi="宋体"/>
          <w:b/>
          <w:color w:val="000000"/>
          <w:sz w:val="24"/>
          <w:szCs w:val="21"/>
        </w:rPr>
        <w:t>[须提供每项业绩的中标通知书、监理合同和业务手册或（交）竣工验收意见书复印件或扫描件 、中标信息相关网站查询结果复印件或扫描件，若以上资料无法体现规模、工程特点，可补充提交业主证明复印件或扫描件，复印件或扫描件须加盖投标单位鲜章，原件必查。若是以非招标方式承担监理的，可不提供中标通知书，但其他资料均须提供。]</w:t>
      </w:r>
    </w:p>
    <w:p w14:paraId="2A105829">
      <w:pPr>
        <w:spacing w:line="360" w:lineRule="auto"/>
        <w:ind w:firstLine="482" w:firstLineChars="200"/>
        <w:rPr>
          <w:rFonts w:ascii="宋体" w:hAnsi="宋体"/>
          <w:b/>
          <w:color w:val="000000"/>
          <w:sz w:val="24"/>
          <w:szCs w:val="21"/>
        </w:rPr>
      </w:pPr>
      <w:r>
        <w:rPr>
          <w:rFonts w:hint="eastAsia" w:ascii="宋体" w:hAnsi="宋体"/>
          <w:b/>
          <w:color w:val="000000"/>
          <w:sz w:val="24"/>
          <w:szCs w:val="21"/>
        </w:rPr>
        <w:t>注：中标信息（或施工许可信息）相关网站查询结果：应从全国建筑市场监管公共服务平台（如全国公共资源交易平台网站及相关链接地方公共资源交易平台网站、重庆市招标投标综合网、重庆建设工程信息网等网站）下载，否则视为无效业绩，按废标处理。</w:t>
      </w:r>
    </w:p>
    <w:p w14:paraId="3AB3303D">
      <w:pPr>
        <w:pStyle w:val="2"/>
        <w:tabs>
          <w:tab w:val="left" w:pos="750"/>
        </w:tabs>
        <w:rPr>
          <w:rFonts w:ascii="宋体" w:hAnsi="宋体"/>
          <w:color w:val="000000"/>
          <w:sz w:val="24"/>
          <w:szCs w:val="21"/>
        </w:rPr>
      </w:pPr>
    </w:p>
    <w:p w14:paraId="1FF451C6">
      <w:pPr>
        <w:spacing w:line="360" w:lineRule="auto"/>
        <w:rPr>
          <w:rFonts w:ascii="宋体" w:hAnsi="宋体"/>
          <w:b/>
          <w:sz w:val="24"/>
        </w:rPr>
      </w:pPr>
      <w:r>
        <w:rPr>
          <w:rFonts w:hint="eastAsia" w:ascii="宋体" w:hAnsi="宋体"/>
          <w:b/>
          <w:sz w:val="24"/>
        </w:rPr>
        <w:t>五、报价文件要求：</w:t>
      </w:r>
    </w:p>
    <w:p w14:paraId="69C5F371">
      <w:pPr>
        <w:numPr>
          <w:ilvl w:val="0"/>
          <w:numId w:val="5"/>
        </w:numPr>
        <w:spacing w:line="360" w:lineRule="auto"/>
        <w:rPr>
          <w:rFonts w:ascii="宋体" w:hAnsi="宋体"/>
          <w:sz w:val="24"/>
        </w:rPr>
      </w:pPr>
      <w:r>
        <w:rPr>
          <w:rFonts w:hint="eastAsia" w:ascii="宋体" w:hAnsi="宋体"/>
          <w:sz w:val="24"/>
        </w:rPr>
        <w:t>报价文件加盖公章，除法定代表人和委托代理人签字外，其余手填无效。</w:t>
      </w:r>
    </w:p>
    <w:p w14:paraId="771AEA2C">
      <w:pPr>
        <w:numPr>
          <w:ilvl w:val="0"/>
          <w:numId w:val="5"/>
        </w:numPr>
        <w:spacing w:line="360" w:lineRule="auto"/>
        <w:rPr>
          <w:rFonts w:ascii="宋体" w:hAnsi="宋体"/>
          <w:sz w:val="24"/>
        </w:rPr>
      </w:pPr>
      <w:r>
        <w:rPr>
          <w:rFonts w:hint="eastAsia" w:ascii="宋体" w:hAnsi="宋体"/>
          <w:sz w:val="24"/>
        </w:rPr>
        <w:t>报价文件应密封，封皮注明询比价项目、报价单位及报价日期并加盖公章。</w:t>
      </w:r>
    </w:p>
    <w:p w14:paraId="0CD9981A">
      <w:pPr>
        <w:numPr>
          <w:ilvl w:val="0"/>
          <w:numId w:val="5"/>
        </w:numPr>
        <w:spacing w:line="360" w:lineRule="auto"/>
        <w:rPr>
          <w:rFonts w:ascii="宋体" w:hAnsi="宋体"/>
          <w:sz w:val="24"/>
        </w:rPr>
      </w:pPr>
      <w:r>
        <w:rPr>
          <w:rFonts w:hint="eastAsia" w:ascii="宋体" w:hAnsi="宋体"/>
          <w:sz w:val="24"/>
        </w:rPr>
        <w:t>有效期：报价文件及有关承诺文件有效期为报价文件投递截止之日起90天。</w:t>
      </w:r>
    </w:p>
    <w:p w14:paraId="4CE399ED">
      <w:pPr>
        <w:numPr>
          <w:ilvl w:val="0"/>
          <w:numId w:val="5"/>
        </w:numPr>
        <w:spacing w:line="360" w:lineRule="auto"/>
        <w:rPr>
          <w:rFonts w:ascii="宋体" w:hAnsi="宋体"/>
          <w:sz w:val="24"/>
        </w:rPr>
      </w:pPr>
      <w:r>
        <w:rPr>
          <w:rFonts w:hint="eastAsia" w:ascii="宋体" w:hAnsi="宋体"/>
          <w:sz w:val="24"/>
        </w:rPr>
        <w:t>报价人提交的报价文件由报价、资格审查资料和报价人所作的一切有效补充、修改和承诺书等文件组成。</w:t>
      </w:r>
    </w:p>
    <w:p w14:paraId="563462AE">
      <w:pPr>
        <w:spacing w:line="360" w:lineRule="auto"/>
        <w:rPr>
          <w:rFonts w:ascii="宋体" w:hAnsi="宋体"/>
          <w:b/>
          <w:sz w:val="24"/>
        </w:rPr>
      </w:pPr>
      <w:r>
        <w:rPr>
          <w:rFonts w:hint="eastAsia" w:ascii="宋体" w:hAnsi="宋体"/>
          <w:b/>
          <w:sz w:val="24"/>
        </w:rPr>
        <w:t>六、报价要求：</w:t>
      </w:r>
    </w:p>
    <w:p w14:paraId="42C0F741">
      <w:pPr>
        <w:spacing w:line="360" w:lineRule="auto"/>
        <w:ind w:firstLine="480" w:firstLineChars="200"/>
        <w:rPr>
          <w:rFonts w:ascii="宋体" w:hAnsi="宋体"/>
          <w:sz w:val="24"/>
        </w:rPr>
      </w:pPr>
      <w:r>
        <w:rPr>
          <w:rFonts w:hint="eastAsia" w:ascii="宋体" w:hAnsi="宋体"/>
          <w:sz w:val="24"/>
        </w:rPr>
        <w:t xml:space="preserve">本项目报价以人民币报价，本项目设置最高限价：人民币 </w:t>
      </w:r>
      <w:r>
        <w:rPr>
          <w:rFonts w:hint="eastAsia" w:ascii="宋体" w:hAnsi="宋体"/>
          <w:sz w:val="24"/>
          <w:u w:val="single"/>
        </w:rPr>
        <w:t xml:space="preserve"> </w:t>
      </w:r>
      <w:r>
        <w:rPr>
          <w:rFonts w:ascii="宋体" w:hAnsi="宋体"/>
          <w:sz w:val="24"/>
          <w:u w:val="single"/>
        </w:rPr>
        <w:t>100</w:t>
      </w:r>
      <w:r>
        <w:rPr>
          <w:rFonts w:hint="eastAsia" w:ascii="宋体" w:hAnsi="宋体"/>
          <w:sz w:val="24"/>
          <w:u w:val="single"/>
        </w:rPr>
        <w:t xml:space="preserve">000 </w:t>
      </w:r>
      <w:r>
        <w:rPr>
          <w:rFonts w:ascii="宋体" w:hAnsi="宋体" w:cs="宋体"/>
          <w:kern w:val="0"/>
          <w:szCs w:val="21"/>
          <w:u w:val="single"/>
        </w:rPr>
        <w:t xml:space="preserve">  </w:t>
      </w:r>
      <w:r>
        <w:rPr>
          <w:rFonts w:hint="eastAsia" w:ascii="宋体" w:hAnsi="宋体"/>
          <w:sz w:val="24"/>
        </w:rPr>
        <w:t>元，一次性报价且为最终报价，所有报价均含</w:t>
      </w:r>
      <w:r>
        <w:rPr>
          <w:rFonts w:ascii="宋体" w:hAnsi="宋体"/>
          <w:sz w:val="24"/>
        </w:rPr>
        <w:t>6</w:t>
      </w:r>
      <w:r>
        <w:rPr>
          <w:rFonts w:hint="eastAsia" w:ascii="宋体" w:hAnsi="宋体"/>
          <w:sz w:val="24"/>
        </w:rPr>
        <w:t>%增值税，且应包含备件款、税金、运费、保险费、管理费等一切费用。</w:t>
      </w:r>
    </w:p>
    <w:p w14:paraId="6EEE9584">
      <w:pPr>
        <w:spacing w:line="360" w:lineRule="auto"/>
        <w:rPr>
          <w:rFonts w:ascii="宋体" w:hAnsi="宋体"/>
          <w:b/>
          <w:sz w:val="24"/>
        </w:rPr>
      </w:pPr>
      <w:r>
        <w:rPr>
          <w:rFonts w:hint="eastAsia" w:ascii="宋体" w:hAnsi="宋体"/>
          <w:b/>
          <w:sz w:val="24"/>
        </w:rPr>
        <w:t>七、付款方式：</w:t>
      </w:r>
    </w:p>
    <w:p w14:paraId="29DA003D">
      <w:pPr>
        <w:spacing w:line="360" w:lineRule="auto"/>
        <w:ind w:firstLine="480" w:firstLineChars="200"/>
        <w:rPr>
          <w:rFonts w:ascii="宋体" w:hAnsi="宋体" w:cs="宋体"/>
          <w:sz w:val="24"/>
        </w:rPr>
      </w:pPr>
      <w:r>
        <w:rPr>
          <w:rFonts w:hint="eastAsia" w:ascii="宋体" w:hAnsi="宋体" w:cs="宋体"/>
          <w:sz w:val="24"/>
          <w:lang w:bidi="ar"/>
        </w:rPr>
        <w:t>按以下的计算方法、支付时间与金额，支付监理单位的监理工作报酬。</w:t>
      </w:r>
    </w:p>
    <w:p w14:paraId="04822A81">
      <w:pPr>
        <w:spacing w:line="360" w:lineRule="auto"/>
        <w:ind w:firstLine="482" w:firstLineChars="200"/>
        <w:rPr>
          <w:rFonts w:ascii="宋体" w:hAnsi="宋体" w:cs="宋体"/>
          <w:b/>
          <w:sz w:val="24"/>
        </w:rPr>
      </w:pPr>
      <w:r>
        <w:rPr>
          <w:rFonts w:hint="eastAsia" w:ascii="宋体" w:hAnsi="宋体" w:cs="宋体"/>
          <w:b/>
          <w:sz w:val="24"/>
          <w:lang w:bidi="ar"/>
        </w:rPr>
        <w:t>（1）监理工作报酬计算方法：</w:t>
      </w:r>
    </w:p>
    <w:p w14:paraId="2278FF9C">
      <w:pPr>
        <w:spacing w:line="360" w:lineRule="auto"/>
        <w:ind w:firstLine="480" w:firstLineChars="200"/>
        <w:rPr>
          <w:rFonts w:ascii="宋体" w:hAnsi="宋体" w:cs="宋体"/>
          <w:sz w:val="24"/>
        </w:rPr>
      </w:pPr>
      <w:r>
        <w:rPr>
          <w:rFonts w:hint="eastAsia" w:ascii="宋体" w:hAnsi="宋体" w:cs="宋体"/>
          <w:sz w:val="24"/>
          <w:lang w:bidi="ar"/>
        </w:rPr>
        <w:t>监理结算金额=监理费中标价</w:t>
      </w:r>
    </w:p>
    <w:p w14:paraId="2458E18A">
      <w:pPr>
        <w:spacing w:line="360" w:lineRule="auto"/>
        <w:ind w:firstLine="482" w:firstLineChars="200"/>
        <w:rPr>
          <w:rFonts w:ascii="宋体" w:hAnsi="宋体" w:cs="宋体"/>
          <w:b/>
          <w:sz w:val="24"/>
        </w:rPr>
      </w:pPr>
      <w:r>
        <w:rPr>
          <w:rFonts w:hint="eastAsia" w:ascii="宋体" w:hAnsi="宋体" w:cs="宋体"/>
          <w:b/>
          <w:sz w:val="24"/>
          <w:lang w:bidi="ar"/>
        </w:rPr>
        <w:t>（2）监理服务收费支付办法：</w:t>
      </w:r>
    </w:p>
    <w:p w14:paraId="03CAB959">
      <w:pPr>
        <w:pStyle w:val="15"/>
        <w:spacing w:before="0" w:after="0" w:line="360" w:lineRule="auto"/>
        <w:ind w:firstLine="480" w:firstLineChars="200"/>
        <w:rPr>
          <w:rFonts w:hint="default"/>
          <w:b w:val="0"/>
          <w:kern w:val="0"/>
          <w:szCs w:val="24"/>
        </w:rPr>
      </w:pPr>
      <w:r>
        <w:rPr>
          <w:b w:val="0"/>
          <w:kern w:val="0"/>
          <w:szCs w:val="24"/>
        </w:rPr>
        <w:t>①本工程成交人进场后，采购人不预付监理费用。</w:t>
      </w:r>
    </w:p>
    <w:p w14:paraId="7F893B28">
      <w:pPr>
        <w:spacing w:line="360" w:lineRule="auto"/>
        <w:ind w:firstLine="480" w:firstLineChars="200"/>
        <w:rPr>
          <w:rFonts w:ascii="宋体" w:hAnsi="Calibri" w:cs="宋体"/>
          <w:sz w:val="24"/>
        </w:rPr>
      </w:pPr>
      <w:r>
        <w:rPr>
          <w:rFonts w:hint="eastAsia" w:ascii="宋体" w:hAnsi="宋体" w:cs="宋体"/>
          <w:sz w:val="24"/>
          <w:lang w:bidi="ar"/>
        </w:rPr>
        <w:t>②采购人按项目合同签订的1</w:t>
      </w:r>
      <w:r>
        <w:rPr>
          <w:rFonts w:ascii="宋体" w:hAnsi="宋体" w:cs="宋体"/>
          <w:sz w:val="24"/>
          <w:lang w:bidi="ar"/>
        </w:rPr>
        <w:t>80天</w:t>
      </w:r>
      <w:r>
        <w:rPr>
          <w:rFonts w:hint="eastAsia" w:ascii="宋体" w:hAnsi="宋体" w:cs="宋体"/>
          <w:sz w:val="24"/>
          <w:lang w:bidi="ar"/>
        </w:rPr>
        <w:t>工期，每月平均支付合同金额的</w:t>
      </w:r>
      <w:r>
        <w:rPr>
          <w:rFonts w:ascii="宋体" w:hAnsi="宋体" w:cs="宋体"/>
          <w:sz w:val="24"/>
          <w:u w:val="single"/>
          <w:lang w:bidi="ar"/>
        </w:rPr>
        <w:t>15</w:t>
      </w:r>
      <w:r>
        <w:rPr>
          <w:rFonts w:hint="eastAsia" w:ascii="宋体" w:hAnsi="宋体" w:cs="宋体"/>
          <w:sz w:val="24"/>
          <w:u w:val="single"/>
          <w:lang w:bidi="ar"/>
        </w:rPr>
        <w:t xml:space="preserve"> </w:t>
      </w:r>
      <w:r>
        <w:rPr>
          <w:rFonts w:hint="eastAsia" w:ascii="宋体" w:hAnsi="宋体" w:cs="宋体"/>
          <w:sz w:val="24"/>
          <w:lang w:bidi="ar"/>
        </w:rPr>
        <w:t>%，在支付前需收到监理人开具的付款金额足额的增值税专用发票，否则不予支付监理费，税率为6%。（工期以项目合同签订为准）</w:t>
      </w:r>
    </w:p>
    <w:p w14:paraId="37823E0C">
      <w:pPr>
        <w:spacing w:line="360" w:lineRule="auto"/>
        <w:ind w:firstLine="480" w:firstLineChars="200"/>
        <w:rPr>
          <w:rFonts w:ascii="宋体" w:hAnsi="宋体" w:cs="宋体"/>
          <w:sz w:val="24"/>
        </w:rPr>
      </w:pPr>
      <w:r>
        <w:rPr>
          <w:rFonts w:hint="eastAsia" w:ascii="宋体" w:hAnsi="宋体" w:cs="宋体"/>
          <w:sz w:val="24"/>
          <w:lang w:bidi="ar"/>
        </w:rPr>
        <w:t>③工程竣工验收合格、监理人提交合格监理档案并督促施工单位交齐完整竣工资料，结算办理完成且通过结算审定后支付至结算审定监理酬金的95%，工程竣工到质量缺陷责任期完后一次性支付剩余监理酬金，不计利息。质量缺陷责任期是指从竣工之日起2年。（责任期以项目合同签订为准）</w:t>
      </w:r>
    </w:p>
    <w:p w14:paraId="2D817CD4">
      <w:pPr>
        <w:spacing w:line="360" w:lineRule="auto"/>
        <w:ind w:firstLine="480" w:firstLineChars="200"/>
        <w:rPr>
          <w:rFonts w:ascii="宋体" w:hAnsi="宋体" w:cs="宋体"/>
          <w:sz w:val="24"/>
        </w:rPr>
      </w:pPr>
      <w:r>
        <w:rPr>
          <w:rFonts w:hint="eastAsia" w:ascii="宋体" w:hAnsi="宋体" w:cs="宋体"/>
          <w:sz w:val="24"/>
          <w:lang w:bidi="ar"/>
        </w:rPr>
        <w:t>④支付方式：</w:t>
      </w:r>
      <w:r>
        <w:rPr>
          <w:rFonts w:hint="eastAsia" w:ascii="宋体" w:hAnsi="宋体" w:cs="宋体"/>
          <w:kern w:val="0"/>
          <w:sz w:val="24"/>
        </w:rPr>
        <w:t>统一税率</w:t>
      </w:r>
      <w:r>
        <w:rPr>
          <w:rFonts w:ascii="宋体" w:hAnsi="宋体" w:cs="宋体"/>
          <w:kern w:val="0"/>
          <w:sz w:val="24"/>
        </w:rPr>
        <w:t>6%</w:t>
      </w:r>
      <w:r>
        <w:rPr>
          <w:rFonts w:hint="eastAsia" w:ascii="宋体" w:hAnsi="宋体" w:cs="宋体"/>
          <w:kern w:val="0"/>
          <w:sz w:val="24"/>
        </w:rPr>
        <w:t>；银行承兑汇票；若采用电汇付款，采购人按支付金额的 1% 给予采购人现金折扣(需付至农民工工资专户的农民工工资和配置票据后结算尾差≤5000元的现金支付部分除外)。</w:t>
      </w:r>
    </w:p>
    <w:p w14:paraId="34BBBDB6">
      <w:pPr>
        <w:spacing w:line="360" w:lineRule="auto"/>
        <w:rPr>
          <w:rFonts w:ascii="宋体" w:hAnsi="宋体"/>
          <w:b/>
          <w:sz w:val="24"/>
        </w:rPr>
      </w:pPr>
      <w:r>
        <w:rPr>
          <w:rFonts w:hint="eastAsia" w:ascii="宋体" w:hAnsi="宋体"/>
          <w:b/>
          <w:sz w:val="24"/>
        </w:rPr>
        <w:t>八、询比价公告时间</w:t>
      </w:r>
    </w:p>
    <w:p w14:paraId="56EFF66F">
      <w:pPr>
        <w:numPr>
          <w:ilvl w:val="0"/>
          <w:numId w:val="6"/>
        </w:numPr>
        <w:spacing w:line="360" w:lineRule="auto"/>
        <w:rPr>
          <w:rFonts w:ascii="宋体" w:hAnsi="宋体" w:cs="宋体"/>
          <w:sz w:val="24"/>
          <w:szCs w:val="21"/>
        </w:rPr>
      </w:pPr>
      <w:r>
        <w:rPr>
          <w:rFonts w:hint="eastAsia" w:ascii="宋体" w:hAnsi="宋体"/>
          <w:sz w:val="24"/>
        </w:rPr>
        <w:t>本次询比价公告开始时间</w:t>
      </w:r>
      <w:r>
        <w:rPr>
          <w:rFonts w:hint="eastAsia" w:ascii="宋体" w:hAnsi="宋体"/>
          <w:sz w:val="24"/>
          <w:u w:val="single"/>
        </w:rPr>
        <w:t xml:space="preserve"> 202</w:t>
      </w:r>
      <w:r>
        <w:rPr>
          <w:rFonts w:ascii="宋体" w:hAnsi="宋体"/>
          <w:sz w:val="24"/>
          <w:u w:val="single"/>
        </w:rPr>
        <w:t>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1</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23</w:t>
      </w:r>
      <w:r>
        <w:rPr>
          <w:rFonts w:hint="eastAsia" w:ascii="宋体" w:hAnsi="宋体"/>
          <w:sz w:val="24"/>
        </w:rPr>
        <w:t>日，公告结束时间</w:t>
      </w:r>
      <w:r>
        <w:rPr>
          <w:rFonts w:hint="eastAsia" w:ascii="宋体" w:hAnsi="宋体"/>
          <w:sz w:val="24"/>
          <w:u w:val="single"/>
        </w:rPr>
        <w:t xml:space="preserve"> 202</w:t>
      </w:r>
      <w:r>
        <w:rPr>
          <w:rFonts w:ascii="宋体" w:hAnsi="宋体"/>
          <w:sz w:val="24"/>
          <w:u w:val="single"/>
        </w:rPr>
        <w:t>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1 </w:t>
      </w:r>
      <w:r>
        <w:rPr>
          <w:rFonts w:hint="eastAsia" w:ascii="宋体" w:hAnsi="宋体"/>
          <w:sz w:val="24"/>
        </w:rPr>
        <w:t>月</w:t>
      </w:r>
      <w:r>
        <w:rPr>
          <w:rFonts w:hint="eastAsia" w:ascii="宋体" w:hAnsi="宋体"/>
          <w:sz w:val="24"/>
          <w:u w:val="single"/>
          <w:lang w:val="en-US" w:eastAsia="zh-CN"/>
        </w:rPr>
        <w:t>27</w:t>
      </w:r>
      <w:r>
        <w:rPr>
          <w:rFonts w:hint="eastAsia" w:ascii="宋体" w:hAnsi="宋体"/>
          <w:sz w:val="24"/>
        </w:rPr>
        <w:t>日。</w:t>
      </w:r>
    </w:p>
    <w:p w14:paraId="387378F5">
      <w:pPr>
        <w:numPr>
          <w:ilvl w:val="0"/>
          <w:numId w:val="6"/>
        </w:numPr>
        <w:spacing w:line="360" w:lineRule="auto"/>
        <w:rPr>
          <w:rFonts w:ascii="宋体" w:hAnsi="宋体"/>
          <w:sz w:val="24"/>
        </w:rPr>
      </w:pPr>
      <w:r>
        <w:rPr>
          <w:rFonts w:hint="eastAsia" w:ascii="宋体" w:hAnsi="宋体"/>
          <w:sz w:val="24"/>
        </w:rPr>
        <w:t xml:space="preserve">取得询比价文件的联系方式： </w:t>
      </w:r>
    </w:p>
    <w:p w14:paraId="70A78BD6">
      <w:pPr>
        <w:spacing w:line="360" w:lineRule="auto"/>
        <w:ind w:firstLine="480" w:firstLineChars="200"/>
        <w:rPr>
          <w:rFonts w:ascii="宋体" w:hAnsi="宋体"/>
          <w:sz w:val="24"/>
        </w:rPr>
      </w:pPr>
      <w:r>
        <w:rPr>
          <w:rFonts w:hint="eastAsia" w:ascii="宋体" w:hAnsi="宋体"/>
          <w:sz w:val="24"/>
        </w:rPr>
        <w:t>采   购   人：重庆国际复合材料股份有限公司</w:t>
      </w:r>
    </w:p>
    <w:p w14:paraId="34B85F36">
      <w:pPr>
        <w:spacing w:line="360" w:lineRule="auto"/>
        <w:ind w:firstLine="480" w:firstLineChars="200"/>
        <w:rPr>
          <w:rFonts w:ascii="宋体" w:hAnsi="宋体"/>
          <w:sz w:val="24"/>
        </w:rPr>
      </w:pPr>
      <w:r>
        <w:rPr>
          <w:rFonts w:hint="eastAsia" w:ascii="宋体" w:hAnsi="宋体"/>
          <w:sz w:val="24"/>
        </w:rPr>
        <w:t>办  公 地 址：重庆市大渡口区建桥工业园B区</w:t>
      </w:r>
    </w:p>
    <w:p w14:paraId="36F6DA0E">
      <w:pPr>
        <w:spacing w:line="360" w:lineRule="auto"/>
        <w:ind w:firstLine="480" w:firstLineChars="200"/>
        <w:rPr>
          <w:rFonts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28D0D485">
      <w:pPr>
        <w:spacing w:line="360" w:lineRule="auto"/>
        <w:ind w:firstLine="480" w:firstLineChars="200"/>
        <w:rPr>
          <w:rFonts w:ascii="宋体" w:hAnsi="宋体"/>
          <w:color w:val="FF0000"/>
          <w:sz w:val="24"/>
        </w:rPr>
      </w:pPr>
      <w:r>
        <w:rPr>
          <w:rFonts w:hint="eastAsia" w:ascii="宋体" w:hAnsi="宋体"/>
          <w:sz w:val="24"/>
        </w:rPr>
        <w:t>技术联系人：</w:t>
      </w:r>
      <w:r>
        <w:rPr>
          <w:rFonts w:hint="eastAsia" w:ascii="宋体" w:hAnsi="宋体"/>
          <w:sz w:val="24"/>
          <w:u w:val="single"/>
        </w:rPr>
        <w:t xml:space="preserve"> 郑伟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r>
        <w:rPr>
          <w:rFonts w:hint="eastAsia" w:ascii="宋体" w:hAnsi="宋体"/>
          <w:sz w:val="24"/>
          <w:u w:val="single"/>
        </w:rPr>
        <w:t xml:space="preserve"> </w:t>
      </w:r>
      <w:r>
        <w:rPr>
          <w:rFonts w:ascii="宋体" w:hAnsi="宋体"/>
          <w:sz w:val="24"/>
          <w:u w:val="single"/>
        </w:rPr>
        <w:t>19923136300</w:t>
      </w:r>
      <w:r>
        <w:rPr>
          <w:rFonts w:hint="eastAsia" w:ascii="宋体" w:hAnsi="宋体"/>
          <w:sz w:val="24"/>
          <w:u w:val="single"/>
        </w:rPr>
        <w:t xml:space="preserve">  </w:t>
      </w:r>
    </w:p>
    <w:p w14:paraId="146EBA8F">
      <w:pPr>
        <w:spacing w:line="360" w:lineRule="auto"/>
        <w:rPr>
          <w:rFonts w:ascii="宋体" w:hAnsi="宋体"/>
          <w:b/>
          <w:sz w:val="24"/>
        </w:rPr>
      </w:pPr>
      <w:r>
        <w:rPr>
          <w:rFonts w:ascii="宋体" w:hAnsi="宋体"/>
          <w:b/>
          <w:sz w:val="24"/>
        </w:rPr>
        <w:t>九</w:t>
      </w:r>
      <w:r>
        <w:rPr>
          <w:rFonts w:hint="eastAsia" w:ascii="宋体" w:hAnsi="宋体"/>
          <w:b/>
          <w:sz w:val="24"/>
        </w:rPr>
        <w:t>、</w:t>
      </w:r>
      <w:r>
        <w:rPr>
          <w:rFonts w:ascii="宋体" w:hAnsi="宋体"/>
          <w:b/>
          <w:sz w:val="24"/>
        </w:rPr>
        <w:t>监督</w:t>
      </w:r>
      <w:r>
        <w:rPr>
          <w:rFonts w:hint="eastAsia" w:ascii="宋体" w:hAnsi="宋体"/>
          <w:b/>
          <w:sz w:val="24"/>
        </w:rPr>
        <w:t>联系方式</w:t>
      </w:r>
    </w:p>
    <w:p w14:paraId="0025CB71">
      <w:pPr>
        <w:spacing w:line="360" w:lineRule="auto"/>
        <w:ind w:firstLine="480"/>
        <w:rPr>
          <w:rFonts w:ascii="宋体" w:hAnsi="宋体"/>
          <w:sz w:val="24"/>
        </w:rPr>
      </w:pPr>
      <w:r>
        <w:rPr>
          <w:rFonts w:hint="eastAsia" w:ascii="宋体" w:hAnsi="宋体"/>
          <w:sz w:val="24"/>
        </w:rPr>
        <w:t>监督人：重庆国际复合材料股份有限</w:t>
      </w:r>
    </w:p>
    <w:p w14:paraId="2DDA399A">
      <w:pPr>
        <w:spacing w:line="360" w:lineRule="auto"/>
        <w:ind w:firstLine="480"/>
        <w:rPr>
          <w:rFonts w:ascii="宋体" w:hAnsi="宋体"/>
          <w:sz w:val="24"/>
        </w:rPr>
      </w:pPr>
      <w:r>
        <w:rPr>
          <w:rFonts w:hint="eastAsia" w:ascii="宋体" w:hAnsi="宋体"/>
          <w:sz w:val="24"/>
        </w:rPr>
        <w:t>地址：重庆市大渡口区建桥工业园B区</w:t>
      </w:r>
    </w:p>
    <w:p w14:paraId="74265FAB">
      <w:pPr>
        <w:spacing w:line="360" w:lineRule="auto"/>
        <w:ind w:firstLine="480"/>
        <w:rPr>
          <w:rFonts w:ascii="宋体" w:hAnsi="宋体"/>
          <w:sz w:val="24"/>
        </w:rPr>
      </w:pPr>
      <w:r>
        <w:rPr>
          <w:rFonts w:hint="eastAsia" w:ascii="宋体" w:hAnsi="宋体"/>
          <w:sz w:val="24"/>
        </w:rPr>
        <w:t>联系人：付老师</w:t>
      </w:r>
    </w:p>
    <w:p w14:paraId="1168AC28">
      <w:pPr>
        <w:spacing w:line="360" w:lineRule="auto"/>
        <w:ind w:firstLine="480"/>
        <w:rPr>
          <w:rFonts w:ascii="宋体" w:hAnsi="宋体"/>
          <w:sz w:val="24"/>
        </w:rPr>
      </w:pPr>
      <w:r>
        <w:rPr>
          <w:rFonts w:hint="eastAsia" w:ascii="宋体" w:hAnsi="宋体"/>
          <w:sz w:val="24"/>
        </w:rPr>
        <w:t>联系电话：023-68536643</w:t>
      </w:r>
    </w:p>
    <w:p w14:paraId="753752F1">
      <w:pPr>
        <w:spacing w:line="360" w:lineRule="auto"/>
        <w:ind w:firstLine="480"/>
        <w:rPr>
          <w:rFonts w:ascii="宋体" w:hAnsi="宋体"/>
          <w:sz w:val="24"/>
        </w:rPr>
      </w:pPr>
      <w:r>
        <w:rPr>
          <w:rFonts w:hint="eastAsia" w:ascii="宋体" w:hAnsi="宋体"/>
          <w:sz w:val="24"/>
        </w:rPr>
        <w:t>邮箱：</w:t>
      </w:r>
      <w:r>
        <w:rPr>
          <w:rFonts w:ascii="宋体" w:hAnsi="宋体" w:cs="宋体"/>
          <w:sz w:val="24"/>
        </w:rPr>
        <w:t>fuwei4253@cpicfiber.com</w:t>
      </w:r>
    </w:p>
    <w:p w14:paraId="32E8535B">
      <w:pPr>
        <w:spacing w:line="360" w:lineRule="auto"/>
        <w:rPr>
          <w:rFonts w:ascii="宋体" w:hAnsi="宋体"/>
          <w:b/>
          <w:sz w:val="24"/>
        </w:rPr>
      </w:pPr>
      <w:r>
        <w:rPr>
          <w:rFonts w:hint="eastAsia" w:ascii="宋体" w:hAnsi="宋体"/>
          <w:b/>
          <w:sz w:val="24"/>
        </w:rPr>
        <w:t>十、文件递交：</w:t>
      </w:r>
    </w:p>
    <w:p w14:paraId="3056C875">
      <w:pPr>
        <w:numPr>
          <w:ilvl w:val="0"/>
          <w:numId w:val="7"/>
        </w:numPr>
        <w:tabs>
          <w:tab w:val="left" w:pos="1425"/>
        </w:tabs>
        <w:spacing w:line="360" w:lineRule="auto"/>
        <w:rPr>
          <w:rFonts w:ascii="宋体" w:hAnsi="宋体" w:cs="宋体"/>
          <w:sz w:val="24"/>
          <w:szCs w:val="21"/>
        </w:rPr>
      </w:pPr>
      <w:r>
        <w:rPr>
          <w:rFonts w:hint="eastAsia" w:ascii="宋体" w:hAnsi="宋体" w:cs="宋体"/>
          <w:sz w:val="24"/>
          <w:szCs w:val="21"/>
        </w:rPr>
        <w:t>报价文件递交截止时间：</w:t>
      </w:r>
      <w:r>
        <w:rPr>
          <w:rFonts w:hint="eastAsia" w:ascii="宋体" w:hAnsi="宋体" w:cs="宋体"/>
          <w:sz w:val="24"/>
          <w:szCs w:val="21"/>
          <w:u w:val="single"/>
        </w:rPr>
        <w:t xml:space="preserve"> 202</w:t>
      </w:r>
      <w:r>
        <w:rPr>
          <w:rFonts w:ascii="宋体" w:hAnsi="宋体" w:cs="宋体"/>
          <w:sz w:val="24"/>
          <w:szCs w:val="21"/>
          <w:u w:val="single"/>
        </w:rPr>
        <w:t>6</w:t>
      </w:r>
      <w:r>
        <w:rPr>
          <w:rFonts w:hint="eastAsia" w:ascii="宋体" w:hAnsi="宋体" w:cs="宋体"/>
          <w:sz w:val="24"/>
          <w:szCs w:val="21"/>
          <w:u w:val="single"/>
        </w:rPr>
        <w:t xml:space="preserve">　 </w:t>
      </w:r>
      <w:r>
        <w:rPr>
          <w:rFonts w:hint="eastAsia" w:ascii="宋体" w:hAnsi="宋体" w:cs="宋体"/>
          <w:sz w:val="24"/>
          <w:szCs w:val="21"/>
        </w:rPr>
        <w:t>年</w:t>
      </w:r>
      <w:r>
        <w:rPr>
          <w:rFonts w:hint="eastAsia" w:ascii="宋体" w:hAnsi="宋体" w:cs="宋体"/>
          <w:sz w:val="24"/>
          <w:szCs w:val="21"/>
          <w:u w:val="single"/>
        </w:rPr>
        <w:t xml:space="preserve"> </w:t>
      </w:r>
      <w:r>
        <w:rPr>
          <w:rFonts w:ascii="宋体" w:hAnsi="宋体" w:cs="宋体"/>
          <w:sz w:val="24"/>
          <w:szCs w:val="21"/>
          <w:u w:val="single"/>
        </w:rPr>
        <w:t xml:space="preserve">1 </w:t>
      </w:r>
      <w:r>
        <w:rPr>
          <w:rFonts w:hint="eastAsia" w:ascii="宋体" w:hAnsi="宋体" w:cs="宋体"/>
          <w:sz w:val="24"/>
          <w:szCs w:val="21"/>
          <w:u w:val="single"/>
        </w:rPr>
        <w:t xml:space="preserve"> </w:t>
      </w:r>
      <w:r>
        <w:rPr>
          <w:rFonts w:hint="eastAsia" w:ascii="宋体" w:hAnsi="宋体" w:cs="宋体"/>
          <w:sz w:val="24"/>
          <w:szCs w:val="21"/>
        </w:rPr>
        <w:t xml:space="preserve">月 </w:t>
      </w:r>
      <w:r>
        <w:rPr>
          <w:rFonts w:hint="eastAsia" w:ascii="宋体" w:hAnsi="宋体" w:cs="宋体"/>
          <w:sz w:val="24"/>
          <w:szCs w:val="21"/>
          <w:u w:val="single"/>
          <w:lang w:val="en-US" w:eastAsia="zh-CN"/>
        </w:rPr>
        <w:t>28</w:t>
      </w:r>
      <w:r>
        <w:rPr>
          <w:rFonts w:hint="eastAsia" w:ascii="宋体" w:hAnsi="宋体" w:cs="宋体"/>
          <w:sz w:val="24"/>
          <w:szCs w:val="21"/>
        </w:rPr>
        <w:t>日上午</w:t>
      </w:r>
      <w:r>
        <w:rPr>
          <w:rFonts w:ascii="宋体" w:hAnsi="宋体" w:cs="宋体"/>
          <w:sz w:val="24"/>
          <w:szCs w:val="21"/>
          <w:u w:val="single"/>
        </w:rPr>
        <w:t xml:space="preserve"> </w:t>
      </w:r>
      <w:r>
        <w:rPr>
          <w:rFonts w:hint="eastAsia" w:ascii="宋体" w:hAnsi="宋体" w:cs="宋体"/>
          <w:sz w:val="24"/>
          <w:szCs w:val="21"/>
          <w:u w:val="single"/>
        </w:rPr>
        <w:t xml:space="preserve">　10  </w:t>
      </w:r>
      <w:r>
        <w:rPr>
          <w:rFonts w:ascii="宋体" w:hAnsi="宋体" w:cs="宋体"/>
          <w:sz w:val="24"/>
          <w:szCs w:val="21"/>
        </w:rPr>
        <w:t>时</w:t>
      </w:r>
      <w:r>
        <w:rPr>
          <w:rFonts w:hint="eastAsia" w:ascii="宋体" w:hAnsi="宋体" w:cs="宋体"/>
          <w:sz w:val="24"/>
          <w:szCs w:val="21"/>
          <w:u w:val="single"/>
        </w:rPr>
        <w:t xml:space="preserve"> 00　</w:t>
      </w:r>
      <w:r>
        <w:rPr>
          <w:rFonts w:ascii="宋体" w:hAnsi="宋体" w:cs="宋体"/>
          <w:sz w:val="24"/>
          <w:szCs w:val="21"/>
          <w:u w:val="single"/>
        </w:rPr>
        <w:t xml:space="preserve"> </w:t>
      </w:r>
      <w:r>
        <w:rPr>
          <w:rFonts w:hint="eastAsia" w:ascii="宋体" w:hAnsi="宋体" w:cs="宋体"/>
          <w:sz w:val="24"/>
          <w:szCs w:val="21"/>
        </w:rPr>
        <w:t>分；递交地点为：重庆市大渡口区重庆国际复合材料股份有限公司。</w:t>
      </w:r>
    </w:p>
    <w:p w14:paraId="229BFBA8">
      <w:pPr>
        <w:numPr>
          <w:ilvl w:val="0"/>
          <w:numId w:val="7"/>
        </w:numPr>
        <w:tabs>
          <w:tab w:val="left" w:pos="1425"/>
        </w:tabs>
        <w:spacing w:line="360" w:lineRule="auto"/>
        <w:rPr>
          <w:rFonts w:ascii="宋体" w:hAnsi="宋体" w:cs="宋体"/>
          <w:sz w:val="24"/>
          <w:szCs w:val="21"/>
        </w:rPr>
      </w:pPr>
      <w:r>
        <w:rPr>
          <w:rFonts w:hint="eastAsia" w:ascii="宋体" w:hAnsi="宋体" w:cs="宋体"/>
          <w:sz w:val="24"/>
          <w:szCs w:val="21"/>
        </w:rPr>
        <w:t>比价时间：报价文件递交截止之日起3个工作日内。</w:t>
      </w:r>
    </w:p>
    <w:p w14:paraId="09955D7D">
      <w:pPr>
        <w:numPr>
          <w:ilvl w:val="0"/>
          <w:numId w:val="7"/>
        </w:numPr>
        <w:tabs>
          <w:tab w:val="left" w:pos="1425"/>
        </w:tabs>
        <w:spacing w:line="360" w:lineRule="auto"/>
        <w:rPr>
          <w:rFonts w:ascii="宋体" w:hAnsi="宋体" w:cs="宋体"/>
          <w:sz w:val="24"/>
          <w:szCs w:val="21"/>
        </w:rPr>
      </w:pPr>
      <w:r>
        <w:rPr>
          <w:rFonts w:hint="eastAsia" w:ascii="宋体" w:hAnsi="宋体" w:cs="宋体"/>
          <w:sz w:val="24"/>
          <w:szCs w:val="21"/>
        </w:rPr>
        <w:t>比价地点：重庆市大渡口区重庆国际复合材料股份有限公司大渡口本部。</w:t>
      </w:r>
    </w:p>
    <w:p w14:paraId="1A1E35DA">
      <w:pPr>
        <w:numPr>
          <w:ilvl w:val="0"/>
          <w:numId w:val="7"/>
        </w:numPr>
        <w:tabs>
          <w:tab w:val="left" w:pos="1425"/>
        </w:tabs>
        <w:spacing w:line="360" w:lineRule="auto"/>
        <w:rPr>
          <w:rFonts w:ascii="宋体" w:hAnsi="宋体" w:cs="宋体"/>
          <w:sz w:val="24"/>
          <w:szCs w:val="21"/>
        </w:rPr>
      </w:pPr>
      <w:r>
        <w:rPr>
          <w:rFonts w:hint="eastAsia" w:ascii="宋体" w:hAnsi="宋体" w:cs="宋体"/>
          <w:sz w:val="24"/>
          <w:szCs w:val="21"/>
        </w:rPr>
        <w:t>逾期送达的、未送达指定地点或不按照要求密封</w:t>
      </w:r>
      <w:r>
        <w:rPr>
          <w:rFonts w:hint="eastAsia" w:ascii="宋体" w:hAnsi="宋体" w:cs="宋体"/>
          <w:color w:val="000000"/>
          <w:sz w:val="24"/>
          <w:szCs w:val="21"/>
        </w:rPr>
        <w:t>的</w:t>
      </w:r>
      <w:r>
        <w:rPr>
          <w:rFonts w:hint="eastAsia" w:ascii="宋体" w:hAnsi="宋体" w:cs="宋体"/>
          <w:sz w:val="24"/>
          <w:szCs w:val="21"/>
        </w:rPr>
        <w:t>报价文件，采购人不予受理。</w:t>
      </w:r>
    </w:p>
    <w:p w14:paraId="265ECCD4">
      <w:pPr>
        <w:spacing w:line="360" w:lineRule="auto"/>
        <w:jc w:val="left"/>
        <w:rPr>
          <w:rFonts w:ascii="宋体" w:hAnsi="宋体"/>
          <w:b/>
          <w:snapToGrid w:val="0"/>
          <w:color w:val="000000"/>
          <w:kern w:val="0"/>
          <w:sz w:val="24"/>
          <w:szCs w:val="21"/>
        </w:rPr>
      </w:pPr>
      <w:r>
        <w:rPr>
          <w:rFonts w:ascii="宋体" w:hAnsi="宋体"/>
          <w:b/>
          <w:snapToGrid w:val="0"/>
          <w:color w:val="000000"/>
          <w:kern w:val="0"/>
          <w:sz w:val="24"/>
          <w:szCs w:val="21"/>
        </w:rPr>
        <w:t>十一</w:t>
      </w:r>
      <w:r>
        <w:rPr>
          <w:rFonts w:hint="eastAsia" w:ascii="宋体" w:hAnsi="宋体"/>
          <w:b/>
          <w:snapToGrid w:val="0"/>
          <w:color w:val="000000"/>
          <w:kern w:val="0"/>
          <w:sz w:val="24"/>
          <w:szCs w:val="21"/>
        </w:rPr>
        <w:t>、评标方式：本次采取综合评估法。</w:t>
      </w:r>
    </w:p>
    <w:tbl>
      <w:tblPr>
        <w:tblStyle w:val="12"/>
        <w:tblpPr w:leftFromText="180" w:rightFromText="180" w:vertAnchor="text" w:horzAnchor="page" w:tblpXSpec="center" w:tblpY="387"/>
        <w:tblOverlap w:val="never"/>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6"/>
        <w:gridCol w:w="2325"/>
        <w:gridCol w:w="223"/>
        <w:gridCol w:w="5127"/>
      </w:tblGrid>
      <w:tr w14:paraId="3CBF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8" w:hRule="exact"/>
          <w:jc w:val="center"/>
        </w:trPr>
        <w:tc>
          <w:tcPr>
            <w:tcW w:w="4254" w:type="dxa"/>
            <w:gridSpan w:val="3"/>
            <w:vAlign w:val="center"/>
          </w:tcPr>
          <w:p w14:paraId="3E16E676">
            <w:pPr>
              <w:autoSpaceDE w:val="0"/>
              <w:autoSpaceDN w:val="0"/>
              <w:adjustRightInd w:val="0"/>
              <w:spacing w:before="73" w:line="360" w:lineRule="auto"/>
              <w:jc w:val="center"/>
              <w:rPr>
                <w:rFonts w:ascii="宋体" w:hAnsi="宋体"/>
                <w:b/>
                <w:color w:val="000000"/>
                <w:szCs w:val="21"/>
              </w:rPr>
            </w:pPr>
            <w:r>
              <w:rPr>
                <w:rFonts w:hint="eastAsia" w:ascii="宋体" w:hAnsi="宋体"/>
                <w:b/>
                <w:color w:val="000000"/>
                <w:szCs w:val="21"/>
              </w:rPr>
              <w:t>条款内容</w:t>
            </w:r>
          </w:p>
        </w:tc>
        <w:tc>
          <w:tcPr>
            <w:tcW w:w="5127" w:type="dxa"/>
            <w:vAlign w:val="center"/>
          </w:tcPr>
          <w:p w14:paraId="0F94063A">
            <w:pPr>
              <w:autoSpaceDE w:val="0"/>
              <w:autoSpaceDN w:val="0"/>
              <w:adjustRightInd w:val="0"/>
              <w:spacing w:before="73" w:line="360" w:lineRule="auto"/>
              <w:jc w:val="center"/>
              <w:rPr>
                <w:rFonts w:ascii="宋体" w:hAnsi="宋体"/>
                <w:b/>
                <w:color w:val="000000"/>
                <w:szCs w:val="21"/>
              </w:rPr>
            </w:pPr>
            <w:r>
              <w:rPr>
                <w:rFonts w:hint="eastAsia" w:ascii="宋体" w:hAnsi="宋体"/>
                <w:b/>
                <w:color w:val="000000"/>
                <w:szCs w:val="21"/>
              </w:rPr>
              <w:t>编列内容</w:t>
            </w:r>
          </w:p>
        </w:tc>
      </w:tr>
      <w:tr w14:paraId="348C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jc w:val="center"/>
        </w:trPr>
        <w:tc>
          <w:tcPr>
            <w:tcW w:w="4254" w:type="dxa"/>
            <w:gridSpan w:val="3"/>
            <w:vAlign w:val="center"/>
          </w:tcPr>
          <w:p w14:paraId="33692887">
            <w:pPr>
              <w:autoSpaceDE w:val="0"/>
              <w:autoSpaceDN w:val="0"/>
              <w:adjustRightInd w:val="0"/>
              <w:spacing w:before="13" w:line="360" w:lineRule="auto"/>
              <w:jc w:val="center"/>
              <w:rPr>
                <w:rFonts w:ascii="宋体" w:hAnsi="宋体"/>
                <w:color w:val="000000"/>
                <w:szCs w:val="21"/>
              </w:rPr>
            </w:pPr>
          </w:p>
          <w:p w14:paraId="64449649">
            <w:pPr>
              <w:tabs>
                <w:tab w:val="left" w:pos="2300"/>
              </w:tabs>
              <w:autoSpaceDE w:val="0"/>
              <w:autoSpaceDN w:val="0"/>
              <w:adjustRightInd w:val="0"/>
              <w:spacing w:line="360" w:lineRule="auto"/>
              <w:jc w:val="center"/>
              <w:rPr>
                <w:rFonts w:ascii="宋体" w:hAnsi="宋体"/>
                <w:color w:val="000000"/>
                <w:szCs w:val="21"/>
              </w:rPr>
            </w:pPr>
            <w:r>
              <w:rPr>
                <w:rFonts w:hint="eastAsia" w:ascii="宋体" w:hAnsi="宋体"/>
                <w:color w:val="000000"/>
                <w:szCs w:val="21"/>
              </w:rPr>
              <w:t>分值构成</w:t>
            </w:r>
          </w:p>
          <w:p w14:paraId="36466728">
            <w:pPr>
              <w:tabs>
                <w:tab w:val="left" w:pos="2300"/>
              </w:tabs>
              <w:autoSpaceDE w:val="0"/>
              <w:autoSpaceDN w:val="0"/>
              <w:adjustRightInd w:val="0"/>
              <w:spacing w:line="360" w:lineRule="auto"/>
              <w:jc w:val="center"/>
              <w:rPr>
                <w:rFonts w:ascii="宋体" w:hAnsi="宋体"/>
                <w:color w:val="000000"/>
                <w:szCs w:val="21"/>
              </w:rPr>
            </w:pPr>
            <w:r>
              <w:rPr>
                <w:rFonts w:hint="eastAsia" w:ascii="宋体" w:hAnsi="宋体"/>
                <w:color w:val="000000"/>
                <w:szCs w:val="21"/>
              </w:rPr>
              <w:t>(总分100 分)</w:t>
            </w:r>
          </w:p>
        </w:tc>
        <w:tc>
          <w:tcPr>
            <w:tcW w:w="5127" w:type="dxa"/>
            <w:vAlign w:val="center"/>
          </w:tcPr>
          <w:p w14:paraId="45F02DF1">
            <w:pPr>
              <w:snapToGrid w:val="0"/>
              <w:spacing w:line="340" w:lineRule="exact"/>
              <w:rPr>
                <w:rFonts w:ascii="宋体" w:hAnsi="宋体" w:cs="宋体"/>
                <w:color w:val="000000"/>
                <w:szCs w:val="21"/>
              </w:rPr>
            </w:pPr>
            <w:r>
              <w:rPr>
                <w:rFonts w:hint="eastAsia" w:ascii="宋体" w:hAnsi="宋体" w:cs="宋体"/>
                <w:color w:val="000000"/>
                <w:szCs w:val="21"/>
              </w:rPr>
              <w:t>（1）投标报价</w:t>
            </w:r>
            <w:r>
              <w:rPr>
                <w:rFonts w:hint="eastAsia" w:ascii="宋体" w:hAnsi="宋体" w:cs="宋体"/>
                <w:color w:val="000000"/>
                <w:szCs w:val="21"/>
                <w:u w:val="single"/>
              </w:rPr>
              <w:t xml:space="preserve"> </w:t>
            </w:r>
            <w:r>
              <w:rPr>
                <w:rFonts w:ascii="宋体" w:hAnsi="宋体" w:cs="宋体"/>
                <w:color w:val="000000"/>
                <w:szCs w:val="21"/>
                <w:u w:val="single"/>
              </w:rPr>
              <w:t xml:space="preserve"> 8</w:t>
            </w:r>
            <w:r>
              <w:rPr>
                <w:rFonts w:hint="eastAsia" w:ascii="宋体" w:hAnsi="宋体" w:cs="宋体"/>
                <w:color w:val="000000"/>
                <w:szCs w:val="21"/>
                <w:u w:val="single"/>
              </w:rPr>
              <w:t>0</w:t>
            </w:r>
            <w:r>
              <w:rPr>
                <w:rFonts w:ascii="宋体" w:hAnsi="宋体" w:cs="宋体"/>
                <w:color w:val="000000"/>
                <w:szCs w:val="21"/>
                <w:u w:val="single"/>
              </w:rPr>
              <w:t xml:space="preserve"> </w:t>
            </w:r>
            <w:r>
              <w:rPr>
                <w:rFonts w:hint="eastAsia" w:ascii="宋体" w:hAnsi="宋体" w:cs="宋体"/>
                <w:color w:val="000000"/>
                <w:szCs w:val="21"/>
              </w:rPr>
              <w:t>分；</w:t>
            </w:r>
          </w:p>
          <w:p w14:paraId="2A1F4A2C">
            <w:pPr>
              <w:snapToGrid w:val="0"/>
              <w:spacing w:line="340" w:lineRule="exact"/>
              <w:rPr>
                <w:rFonts w:ascii="宋体" w:hAnsi="宋体" w:cs="宋体"/>
                <w:color w:val="000000"/>
                <w:szCs w:val="21"/>
              </w:rPr>
            </w:pPr>
            <w:r>
              <w:rPr>
                <w:rFonts w:hint="eastAsia" w:ascii="宋体" w:hAnsi="宋体" w:cs="宋体"/>
                <w:color w:val="000000"/>
                <w:szCs w:val="21"/>
              </w:rPr>
              <w:t>（2）监理大纲</w:t>
            </w:r>
            <w:r>
              <w:rPr>
                <w:rFonts w:hint="eastAsia" w:ascii="宋体" w:hAnsi="宋体" w:cs="宋体"/>
                <w:color w:val="000000"/>
                <w:szCs w:val="21"/>
                <w:u w:val="single"/>
              </w:rPr>
              <w:t xml:space="preserve"> </w:t>
            </w:r>
            <w:r>
              <w:rPr>
                <w:rFonts w:ascii="宋体" w:hAnsi="宋体" w:cs="宋体"/>
                <w:color w:val="000000"/>
                <w:szCs w:val="21"/>
                <w:u w:val="single"/>
              </w:rPr>
              <w:t xml:space="preserve"> 17 </w:t>
            </w:r>
            <w:r>
              <w:rPr>
                <w:rFonts w:hint="eastAsia" w:ascii="宋体" w:hAnsi="宋体" w:cs="宋体"/>
                <w:color w:val="000000"/>
                <w:szCs w:val="21"/>
              </w:rPr>
              <w:t>分；</w:t>
            </w:r>
          </w:p>
          <w:p w14:paraId="0D6D48BD">
            <w:pPr>
              <w:pStyle w:val="24"/>
              <w:snapToGrid w:val="0"/>
              <w:rPr>
                <w:rFonts w:ascii="宋体" w:hAnsi="宋体"/>
                <w:color w:val="000000"/>
                <w:szCs w:val="21"/>
              </w:rPr>
            </w:pPr>
            <w:r>
              <w:rPr>
                <w:rFonts w:hint="eastAsia" w:ascii="宋体" w:hAnsi="宋体" w:cs="宋体"/>
                <w:color w:val="000000"/>
                <w:kern w:val="0"/>
                <w:szCs w:val="21"/>
              </w:rPr>
              <w:t>（3）商务部分</w:t>
            </w:r>
            <w:r>
              <w:rPr>
                <w:rFonts w:hint="eastAsia" w:ascii="宋体" w:hAnsi="宋体" w:cs="宋体"/>
                <w:color w:val="000000"/>
                <w:kern w:val="0"/>
                <w:szCs w:val="21"/>
                <w:u w:val="single"/>
              </w:rPr>
              <w:t xml:space="preserve"> </w:t>
            </w:r>
            <w:r>
              <w:rPr>
                <w:rFonts w:ascii="宋体" w:hAnsi="宋体" w:cs="宋体"/>
                <w:color w:val="000000"/>
                <w:kern w:val="0"/>
                <w:szCs w:val="21"/>
                <w:u w:val="single"/>
              </w:rPr>
              <w:t xml:space="preserve"> </w:t>
            </w:r>
            <w:r>
              <w:rPr>
                <w:rFonts w:hint="eastAsia" w:ascii="宋体" w:hAnsi="宋体" w:cs="宋体"/>
                <w:color w:val="000000"/>
                <w:kern w:val="0"/>
                <w:szCs w:val="21"/>
                <w:u w:val="single"/>
              </w:rPr>
              <w:t xml:space="preserve"> </w:t>
            </w:r>
            <w:r>
              <w:rPr>
                <w:rFonts w:ascii="宋体" w:hAnsi="宋体" w:cs="宋体"/>
                <w:color w:val="000000"/>
                <w:kern w:val="0"/>
                <w:szCs w:val="21"/>
                <w:u w:val="single"/>
              </w:rPr>
              <w:t>3</w:t>
            </w:r>
            <w:r>
              <w:rPr>
                <w:rFonts w:hint="eastAsia" w:ascii="宋体" w:hAnsi="宋体" w:cs="宋体"/>
                <w:color w:val="000000"/>
                <w:kern w:val="0"/>
                <w:szCs w:val="21"/>
                <w:u w:val="single"/>
              </w:rPr>
              <w:t xml:space="preserve"> </w:t>
            </w:r>
            <w:r>
              <w:rPr>
                <w:rFonts w:hint="eastAsia" w:ascii="宋体" w:hAnsi="宋体" w:cs="宋体"/>
                <w:color w:val="000000"/>
                <w:kern w:val="0"/>
                <w:szCs w:val="21"/>
              </w:rPr>
              <w:t>分；</w:t>
            </w:r>
          </w:p>
        </w:tc>
      </w:tr>
      <w:tr w14:paraId="466C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jc w:val="center"/>
        </w:trPr>
        <w:tc>
          <w:tcPr>
            <w:tcW w:w="4254" w:type="dxa"/>
            <w:gridSpan w:val="3"/>
            <w:vAlign w:val="center"/>
          </w:tcPr>
          <w:p w14:paraId="159758B7">
            <w:pPr>
              <w:autoSpaceDE w:val="0"/>
              <w:autoSpaceDN w:val="0"/>
              <w:adjustRightInd w:val="0"/>
              <w:spacing w:before="13" w:line="360" w:lineRule="auto"/>
              <w:jc w:val="center"/>
              <w:rPr>
                <w:rFonts w:ascii="宋体" w:hAnsi="宋体"/>
                <w:color w:val="000000"/>
                <w:szCs w:val="21"/>
              </w:rPr>
            </w:pPr>
            <w:r>
              <w:rPr>
                <w:rFonts w:hint="eastAsia" w:ascii="宋体" w:hAnsi="宋体" w:cs="宋体"/>
                <w:color w:val="000000"/>
                <w:szCs w:val="21"/>
              </w:rPr>
              <w:t>评标基准价计算方法</w:t>
            </w:r>
          </w:p>
        </w:tc>
        <w:tc>
          <w:tcPr>
            <w:tcW w:w="5127" w:type="dxa"/>
            <w:vAlign w:val="center"/>
          </w:tcPr>
          <w:p w14:paraId="6A332059">
            <w:pPr>
              <w:spacing w:line="360" w:lineRule="auto"/>
              <w:ind w:firstLine="210" w:firstLineChars="100"/>
              <w:rPr>
                <w:rFonts w:ascii="宋体" w:hAnsi="宋体" w:cs="宋体"/>
                <w:color w:val="000000"/>
                <w:szCs w:val="21"/>
              </w:rPr>
            </w:pPr>
            <w:r>
              <w:rPr>
                <w:rFonts w:hint="eastAsia" w:ascii="宋体" w:hAnsi="宋体"/>
                <w:color w:val="000000"/>
                <w:szCs w:val="21"/>
              </w:rPr>
              <w:t>评标基准价取费比例：</w:t>
            </w:r>
            <w:r>
              <w:rPr>
                <w:rFonts w:ascii="宋体" w:hAnsi="宋体" w:cs="宋体"/>
                <w:color w:val="000000"/>
                <w:szCs w:val="21"/>
              </w:rPr>
              <w:t>所有通过初步评审</w:t>
            </w:r>
            <w:r>
              <w:rPr>
                <w:rFonts w:hint="eastAsia" w:ascii="宋体" w:hAnsi="宋体" w:cs="宋体"/>
                <w:color w:val="000000"/>
                <w:szCs w:val="21"/>
              </w:rPr>
              <w:t>（</w:t>
            </w:r>
            <w:r>
              <w:rPr>
                <w:rFonts w:hint="eastAsia" w:ascii="宋体" w:hAnsi="宋体"/>
                <w:color w:val="000000"/>
                <w:szCs w:val="21"/>
                <w:shd w:val="clear" w:color="auto" w:fill="FFFFFF"/>
              </w:rPr>
              <w:t>包括：形式评审、资格评审、响应性评审</w:t>
            </w:r>
            <w:r>
              <w:rPr>
                <w:rFonts w:hint="eastAsia" w:ascii="宋体" w:hAnsi="宋体" w:cs="宋体"/>
                <w:color w:val="000000"/>
                <w:szCs w:val="21"/>
              </w:rPr>
              <w:t>）</w:t>
            </w:r>
            <w:r>
              <w:rPr>
                <w:rFonts w:ascii="宋体" w:hAnsi="宋体" w:cs="宋体"/>
                <w:color w:val="000000"/>
                <w:szCs w:val="21"/>
              </w:rPr>
              <w:t>合格的</w:t>
            </w:r>
            <w:r>
              <w:rPr>
                <w:rFonts w:hint="eastAsia" w:ascii="宋体" w:hAnsi="宋体" w:cs="宋体"/>
                <w:color w:val="000000"/>
                <w:szCs w:val="21"/>
              </w:rPr>
              <w:t>报价人</w:t>
            </w:r>
            <w:r>
              <w:rPr>
                <w:rFonts w:ascii="宋体" w:hAnsi="宋体" w:cs="宋体"/>
                <w:color w:val="000000"/>
                <w:szCs w:val="21"/>
              </w:rPr>
              <w:t>（采购人设有最高限价的，则投标总报价高于最高限价的除外）的</w:t>
            </w:r>
            <w:r>
              <w:rPr>
                <w:rFonts w:hint="eastAsia" w:ascii="宋体" w:hAnsi="宋体" w:cs="宋体"/>
                <w:color w:val="000000"/>
                <w:szCs w:val="21"/>
              </w:rPr>
              <w:t>取费比例进行算术平均。</w:t>
            </w:r>
          </w:p>
        </w:tc>
      </w:tr>
      <w:tr w14:paraId="3650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4254" w:type="dxa"/>
            <w:gridSpan w:val="3"/>
            <w:vAlign w:val="center"/>
          </w:tcPr>
          <w:p w14:paraId="1974BA9A">
            <w:pPr>
              <w:autoSpaceDE w:val="0"/>
              <w:autoSpaceDN w:val="0"/>
              <w:adjustRightInd w:val="0"/>
              <w:spacing w:before="13" w:line="360" w:lineRule="auto"/>
              <w:jc w:val="center"/>
              <w:rPr>
                <w:rFonts w:ascii="宋体" w:hAnsi="宋体" w:cs="宋体"/>
                <w:color w:val="000000"/>
                <w:szCs w:val="21"/>
              </w:rPr>
            </w:pPr>
            <w:r>
              <w:rPr>
                <w:rFonts w:hint="eastAsia" w:ascii="宋体" w:hAnsi="宋体" w:cs="宋体"/>
                <w:b/>
                <w:color w:val="000000"/>
                <w:szCs w:val="21"/>
              </w:rPr>
              <w:t>评分因素</w:t>
            </w:r>
          </w:p>
        </w:tc>
        <w:tc>
          <w:tcPr>
            <w:tcW w:w="5127" w:type="dxa"/>
            <w:vAlign w:val="center"/>
          </w:tcPr>
          <w:p w14:paraId="2E275766">
            <w:pPr>
              <w:spacing w:line="360" w:lineRule="auto"/>
              <w:ind w:firstLine="211" w:firstLineChars="100"/>
              <w:rPr>
                <w:rFonts w:ascii="宋体" w:hAnsi="宋体"/>
                <w:color w:val="000000"/>
                <w:szCs w:val="21"/>
              </w:rPr>
            </w:pPr>
            <w:r>
              <w:rPr>
                <w:rFonts w:hint="eastAsia" w:ascii="宋体" w:hAnsi="宋体" w:cs="宋体"/>
                <w:b/>
                <w:color w:val="000000"/>
                <w:szCs w:val="21"/>
              </w:rPr>
              <w:t>评分标准</w:t>
            </w:r>
          </w:p>
        </w:tc>
      </w:tr>
      <w:tr w14:paraId="0E13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4254" w:type="dxa"/>
            <w:gridSpan w:val="3"/>
            <w:vAlign w:val="center"/>
          </w:tcPr>
          <w:p w14:paraId="65C5E53C">
            <w:pPr>
              <w:autoSpaceDE w:val="0"/>
              <w:autoSpaceDN w:val="0"/>
              <w:adjustRightInd w:val="0"/>
              <w:spacing w:before="13" w:line="360" w:lineRule="auto"/>
              <w:jc w:val="center"/>
              <w:rPr>
                <w:rFonts w:ascii="宋体" w:hAnsi="宋体" w:cs="宋体"/>
                <w:b/>
                <w:color w:val="000000"/>
                <w:szCs w:val="21"/>
              </w:rPr>
            </w:pPr>
            <w:r>
              <w:rPr>
                <w:rFonts w:hint="eastAsia" w:ascii="宋体" w:hAnsi="宋体" w:cs="宋体"/>
                <w:color w:val="000000"/>
                <w:szCs w:val="21"/>
              </w:rPr>
              <w:t>商务部分（</w:t>
            </w:r>
            <w:r>
              <w:rPr>
                <w:rFonts w:ascii="宋体" w:hAnsi="宋体" w:cs="宋体"/>
                <w:color w:val="000000"/>
                <w:szCs w:val="21"/>
              </w:rPr>
              <w:t>3</w:t>
            </w:r>
            <w:r>
              <w:rPr>
                <w:rFonts w:hint="eastAsia" w:ascii="宋体" w:hAnsi="宋体" w:cs="宋体"/>
                <w:color w:val="000000"/>
                <w:szCs w:val="21"/>
              </w:rPr>
              <w:t>分）</w:t>
            </w:r>
          </w:p>
        </w:tc>
        <w:tc>
          <w:tcPr>
            <w:tcW w:w="5127" w:type="dxa"/>
            <w:vAlign w:val="center"/>
          </w:tcPr>
          <w:p w14:paraId="73F80CE7">
            <w:pPr>
              <w:spacing w:line="360" w:lineRule="auto"/>
              <w:ind w:firstLine="210" w:firstLineChars="100"/>
              <w:rPr>
                <w:rFonts w:ascii="宋体" w:hAnsi="宋体" w:cs="宋体"/>
                <w:b/>
                <w:color w:val="000000"/>
                <w:szCs w:val="21"/>
              </w:rPr>
            </w:pPr>
            <w:r>
              <w:rPr>
                <w:rFonts w:hint="eastAsia" w:ascii="宋体" w:hAnsi="宋体" w:cs="宋体"/>
                <w:color w:val="000000"/>
                <w:szCs w:val="21"/>
              </w:rPr>
              <w:t>商务部分（</w:t>
            </w:r>
            <w:r>
              <w:rPr>
                <w:rFonts w:ascii="宋体" w:hAnsi="宋体" w:cs="宋体"/>
                <w:color w:val="000000"/>
                <w:szCs w:val="21"/>
              </w:rPr>
              <w:t>3</w:t>
            </w:r>
            <w:r>
              <w:rPr>
                <w:rFonts w:hint="eastAsia" w:ascii="宋体" w:hAnsi="宋体" w:cs="宋体"/>
                <w:color w:val="000000"/>
                <w:szCs w:val="21"/>
              </w:rPr>
              <w:t>分）</w:t>
            </w:r>
          </w:p>
        </w:tc>
      </w:tr>
      <w:tr w14:paraId="442E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254" w:type="dxa"/>
            <w:gridSpan w:val="3"/>
            <w:vAlign w:val="center"/>
          </w:tcPr>
          <w:p w14:paraId="5F1E7A36">
            <w:pPr>
              <w:autoSpaceDE w:val="0"/>
              <w:autoSpaceDN w:val="0"/>
              <w:adjustRightInd w:val="0"/>
              <w:spacing w:before="13" w:line="360" w:lineRule="auto"/>
              <w:jc w:val="center"/>
              <w:rPr>
                <w:rFonts w:ascii="宋体" w:hAnsi="宋体" w:cs="宋体"/>
                <w:color w:val="000000"/>
                <w:szCs w:val="21"/>
              </w:rPr>
            </w:pPr>
            <w:r>
              <w:rPr>
                <w:rFonts w:hint="eastAsia" w:ascii="宋体" w:hAnsi="宋体" w:cs="宋体"/>
                <w:color w:val="000000"/>
                <w:szCs w:val="21"/>
              </w:rPr>
              <w:t>投标报价评分（</w:t>
            </w:r>
            <w:r>
              <w:rPr>
                <w:rFonts w:ascii="宋体" w:hAnsi="宋体" w:cs="宋体"/>
                <w:color w:val="000000"/>
                <w:szCs w:val="21"/>
              </w:rPr>
              <w:t>8</w:t>
            </w:r>
            <w:r>
              <w:rPr>
                <w:rFonts w:hint="eastAsia" w:ascii="宋体" w:hAnsi="宋体" w:cs="宋体"/>
                <w:color w:val="000000"/>
                <w:szCs w:val="21"/>
              </w:rPr>
              <w:t>0分）</w:t>
            </w:r>
          </w:p>
        </w:tc>
        <w:tc>
          <w:tcPr>
            <w:tcW w:w="5127" w:type="dxa"/>
            <w:vAlign w:val="center"/>
          </w:tcPr>
          <w:p w14:paraId="2F434EB2">
            <w:pPr>
              <w:spacing w:line="360" w:lineRule="auto"/>
              <w:ind w:firstLine="210" w:firstLineChars="100"/>
              <w:rPr>
                <w:rFonts w:ascii="宋体" w:hAnsi="宋体" w:cs="宋体"/>
                <w:color w:val="000000"/>
                <w:szCs w:val="21"/>
              </w:rPr>
            </w:pPr>
            <w:r>
              <w:rPr>
                <w:rFonts w:hint="eastAsia" w:ascii="宋体" w:hAnsi="宋体" w:cs="宋体"/>
                <w:color w:val="000000"/>
                <w:szCs w:val="21"/>
              </w:rPr>
              <w:t>投标报价（</w:t>
            </w:r>
            <w:r>
              <w:rPr>
                <w:rFonts w:ascii="宋体" w:hAnsi="宋体" w:cs="宋体"/>
                <w:color w:val="000000"/>
                <w:szCs w:val="21"/>
              </w:rPr>
              <w:t>8</w:t>
            </w:r>
            <w:r>
              <w:rPr>
                <w:rFonts w:hint="eastAsia" w:ascii="宋体" w:hAnsi="宋体" w:cs="宋体"/>
                <w:color w:val="000000"/>
                <w:szCs w:val="21"/>
              </w:rPr>
              <w:t>0分）</w:t>
            </w:r>
          </w:p>
        </w:tc>
      </w:tr>
      <w:tr w14:paraId="6EF5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06" w:type="dxa"/>
            <w:vMerge w:val="restart"/>
            <w:vAlign w:val="center"/>
          </w:tcPr>
          <w:p w14:paraId="5356F34D">
            <w:pPr>
              <w:tabs>
                <w:tab w:val="left" w:pos="2300"/>
              </w:tabs>
              <w:autoSpaceDE w:val="0"/>
              <w:autoSpaceDN w:val="0"/>
              <w:adjustRightInd w:val="0"/>
              <w:jc w:val="center"/>
              <w:rPr>
                <w:rFonts w:ascii="宋体" w:hAnsi="宋体" w:cs="宋体"/>
                <w:color w:val="000000"/>
                <w:szCs w:val="21"/>
              </w:rPr>
            </w:pPr>
            <w:r>
              <w:rPr>
                <w:rFonts w:hint="eastAsia" w:ascii="宋体" w:hAnsi="宋体" w:cs="宋体"/>
                <w:color w:val="000000"/>
                <w:szCs w:val="21"/>
              </w:rPr>
              <w:t>监理大纲评分标准</w:t>
            </w:r>
          </w:p>
          <w:p w14:paraId="49C0A591">
            <w:pPr>
              <w:autoSpaceDE w:val="0"/>
              <w:autoSpaceDN w:val="0"/>
              <w:adjustRightInd w:val="0"/>
              <w:spacing w:line="360" w:lineRule="auto"/>
              <w:jc w:val="cente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17</w:t>
            </w:r>
            <w:r>
              <w:rPr>
                <w:rFonts w:hint="eastAsia" w:ascii="宋体" w:hAnsi="宋体" w:cs="宋体"/>
                <w:color w:val="000000"/>
                <w:szCs w:val="21"/>
              </w:rPr>
              <w:t>分）</w:t>
            </w:r>
          </w:p>
        </w:tc>
        <w:tc>
          <w:tcPr>
            <w:tcW w:w="2548" w:type="dxa"/>
            <w:gridSpan w:val="2"/>
            <w:vAlign w:val="center"/>
          </w:tcPr>
          <w:p w14:paraId="7E9C8849">
            <w:pPr>
              <w:autoSpaceDE w:val="0"/>
              <w:autoSpaceDN w:val="0"/>
              <w:adjustRightInd w:val="0"/>
              <w:spacing w:before="13"/>
              <w:jc w:val="center"/>
              <w:rPr>
                <w:rFonts w:ascii="宋体" w:hAnsi="宋体" w:cs="宋体"/>
                <w:color w:val="000000"/>
                <w:szCs w:val="21"/>
              </w:rPr>
            </w:pPr>
            <w:r>
              <w:rPr>
                <w:rFonts w:hint="eastAsia" w:ascii="宋体" w:hAnsi="宋体" w:cs="宋体"/>
                <w:color w:val="000000"/>
                <w:szCs w:val="21"/>
              </w:rPr>
              <w:t>工程重难点分析和合理化建议</w:t>
            </w:r>
          </w:p>
        </w:tc>
        <w:tc>
          <w:tcPr>
            <w:tcW w:w="5127" w:type="dxa"/>
            <w:vAlign w:val="center"/>
          </w:tcPr>
          <w:p w14:paraId="562545D7">
            <w:pPr>
              <w:spacing w:line="360" w:lineRule="auto"/>
              <w:ind w:firstLine="210" w:firstLineChars="100"/>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分</w:t>
            </w:r>
          </w:p>
        </w:tc>
      </w:tr>
      <w:tr w14:paraId="183D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06" w:type="dxa"/>
            <w:vMerge w:val="continue"/>
            <w:vAlign w:val="center"/>
          </w:tcPr>
          <w:p w14:paraId="2DDAF629">
            <w:pPr>
              <w:autoSpaceDE w:val="0"/>
              <w:autoSpaceDN w:val="0"/>
              <w:adjustRightInd w:val="0"/>
              <w:spacing w:line="360" w:lineRule="auto"/>
              <w:jc w:val="center"/>
              <w:rPr>
                <w:rFonts w:ascii="宋体" w:hAnsi="宋体" w:cs="宋体"/>
                <w:color w:val="000000"/>
                <w:szCs w:val="21"/>
              </w:rPr>
            </w:pPr>
          </w:p>
        </w:tc>
        <w:tc>
          <w:tcPr>
            <w:tcW w:w="2548" w:type="dxa"/>
            <w:gridSpan w:val="2"/>
            <w:vAlign w:val="center"/>
          </w:tcPr>
          <w:p w14:paraId="44223BB1">
            <w:pPr>
              <w:autoSpaceDE w:val="0"/>
              <w:autoSpaceDN w:val="0"/>
              <w:adjustRightInd w:val="0"/>
              <w:spacing w:before="13"/>
              <w:jc w:val="center"/>
              <w:rPr>
                <w:rFonts w:ascii="宋体" w:hAnsi="宋体" w:cs="宋体"/>
                <w:color w:val="000000"/>
                <w:szCs w:val="21"/>
              </w:rPr>
            </w:pPr>
            <w:r>
              <w:rPr>
                <w:rFonts w:hint="eastAsia" w:ascii="宋体" w:hAnsi="宋体" w:cs="宋体"/>
                <w:color w:val="000000"/>
                <w:szCs w:val="21"/>
              </w:rPr>
              <w:t>监理组织机构和岗位职责</w:t>
            </w:r>
          </w:p>
        </w:tc>
        <w:tc>
          <w:tcPr>
            <w:tcW w:w="5127" w:type="dxa"/>
            <w:vAlign w:val="center"/>
          </w:tcPr>
          <w:p w14:paraId="7058C300">
            <w:pPr>
              <w:spacing w:line="360" w:lineRule="auto"/>
              <w:ind w:firstLine="210" w:firstLineChars="100"/>
              <w:jc w:val="center"/>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rPr>
              <w:t>分</w:t>
            </w:r>
          </w:p>
        </w:tc>
      </w:tr>
      <w:tr w14:paraId="375E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06" w:type="dxa"/>
            <w:vMerge w:val="continue"/>
            <w:vAlign w:val="center"/>
          </w:tcPr>
          <w:p w14:paraId="3E1EA675">
            <w:pPr>
              <w:autoSpaceDE w:val="0"/>
              <w:autoSpaceDN w:val="0"/>
              <w:adjustRightInd w:val="0"/>
              <w:spacing w:line="360" w:lineRule="auto"/>
              <w:jc w:val="center"/>
              <w:rPr>
                <w:rFonts w:ascii="宋体" w:hAnsi="宋体" w:cs="宋体"/>
                <w:color w:val="000000"/>
                <w:szCs w:val="21"/>
              </w:rPr>
            </w:pPr>
          </w:p>
        </w:tc>
        <w:tc>
          <w:tcPr>
            <w:tcW w:w="2548" w:type="dxa"/>
            <w:gridSpan w:val="2"/>
            <w:vAlign w:val="center"/>
          </w:tcPr>
          <w:p w14:paraId="38E49D50">
            <w:pPr>
              <w:autoSpaceDE w:val="0"/>
              <w:autoSpaceDN w:val="0"/>
              <w:adjustRightInd w:val="0"/>
              <w:spacing w:before="13"/>
              <w:jc w:val="center"/>
              <w:rPr>
                <w:rFonts w:ascii="宋体" w:hAnsi="宋体" w:cs="宋体"/>
                <w:color w:val="000000"/>
                <w:szCs w:val="21"/>
              </w:rPr>
            </w:pPr>
            <w:r>
              <w:rPr>
                <w:rFonts w:hint="eastAsia" w:ascii="宋体" w:hAnsi="宋体" w:cs="宋体"/>
                <w:color w:val="000000"/>
                <w:szCs w:val="21"/>
              </w:rPr>
              <w:t>质量控制、投资控制、进度控制、安全控制</w:t>
            </w:r>
          </w:p>
        </w:tc>
        <w:tc>
          <w:tcPr>
            <w:tcW w:w="5127" w:type="dxa"/>
            <w:vAlign w:val="center"/>
          </w:tcPr>
          <w:p w14:paraId="3573D27E">
            <w:pPr>
              <w:spacing w:line="360" w:lineRule="auto"/>
              <w:ind w:firstLine="210" w:firstLineChars="100"/>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分</w:t>
            </w:r>
          </w:p>
        </w:tc>
      </w:tr>
      <w:tr w14:paraId="6190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06" w:type="dxa"/>
            <w:vMerge w:val="continue"/>
            <w:vAlign w:val="center"/>
          </w:tcPr>
          <w:p w14:paraId="7965FED0">
            <w:pPr>
              <w:autoSpaceDE w:val="0"/>
              <w:autoSpaceDN w:val="0"/>
              <w:adjustRightInd w:val="0"/>
              <w:spacing w:line="360" w:lineRule="auto"/>
              <w:jc w:val="center"/>
              <w:rPr>
                <w:rFonts w:ascii="宋体" w:hAnsi="宋体" w:cs="宋体"/>
                <w:color w:val="000000"/>
                <w:szCs w:val="21"/>
              </w:rPr>
            </w:pPr>
          </w:p>
        </w:tc>
        <w:tc>
          <w:tcPr>
            <w:tcW w:w="2548" w:type="dxa"/>
            <w:gridSpan w:val="2"/>
            <w:vAlign w:val="center"/>
          </w:tcPr>
          <w:p w14:paraId="58ED743C">
            <w:pPr>
              <w:autoSpaceDE w:val="0"/>
              <w:autoSpaceDN w:val="0"/>
              <w:adjustRightInd w:val="0"/>
              <w:spacing w:before="13"/>
              <w:jc w:val="center"/>
              <w:rPr>
                <w:rFonts w:ascii="宋体" w:hAnsi="宋体" w:cs="宋体"/>
                <w:color w:val="000000"/>
                <w:szCs w:val="21"/>
              </w:rPr>
            </w:pPr>
            <w:r>
              <w:rPr>
                <w:rFonts w:hint="eastAsia" w:ascii="宋体" w:hAnsi="宋体" w:cs="宋体"/>
                <w:color w:val="000000"/>
                <w:szCs w:val="21"/>
              </w:rPr>
              <w:t>合同管理、信息管理、文明及安全管理</w:t>
            </w:r>
          </w:p>
        </w:tc>
        <w:tc>
          <w:tcPr>
            <w:tcW w:w="5127" w:type="dxa"/>
            <w:vAlign w:val="center"/>
          </w:tcPr>
          <w:p w14:paraId="2891199C">
            <w:pPr>
              <w:spacing w:line="360" w:lineRule="auto"/>
              <w:ind w:firstLine="210" w:firstLineChars="100"/>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分</w:t>
            </w:r>
          </w:p>
        </w:tc>
      </w:tr>
      <w:tr w14:paraId="5E8B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06" w:type="dxa"/>
            <w:vMerge w:val="continue"/>
            <w:vAlign w:val="center"/>
          </w:tcPr>
          <w:p w14:paraId="182FCEE5">
            <w:pPr>
              <w:autoSpaceDE w:val="0"/>
              <w:autoSpaceDN w:val="0"/>
              <w:adjustRightInd w:val="0"/>
              <w:spacing w:line="360" w:lineRule="auto"/>
              <w:jc w:val="center"/>
              <w:rPr>
                <w:rFonts w:ascii="宋体" w:hAnsi="宋体" w:cs="宋体"/>
                <w:color w:val="000000"/>
                <w:szCs w:val="21"/>
              </w:rPr>
            </w:pPr>
          </w:p>
        </w:tc>
        <w:tc>
          <w:tcPr>
            <w:tcW w:w="2548" w:type="dxa"/>
            <w:gridSpan w:val="2"/>
            <w:vAlign w:val="center"/>
          </w:tcPr>
          <w:p w14:paraId="7D20D75E">
            <w:pPr>
              <w:autoSpaceDE w:val="0"/>
              <w:autoSpaceDN w:val="0"/>
              <w:adjustRightInd w:val="0"/>
              <w:spacing w:before="13"/>
              <w:jc w:val="center"/>
              <w:rPr>
                <w:rFonts w:ascii="宋体" w:hAnsi="宋体" w:cs="宋体"/>
                <w:color w:val="000000"/>
                <w:szCs w:val="21"/>
              </w:rPr>
            </w:pPr>
            <w:r>
              <w:rPr>
                <w:rFonts w:hint="eastAsia" w:ascii="宋体" w:hAnsi="宋体" w:cs="宋体"/>
                <w:color w:val="000000"/>
                <w:szCs w:val="21"/>
              </w:rPr>
              <w:t>创优措施、环保措施、组织协调</w:t>
            </w:r>
          </w:p>
        </w:tc>
        <w:tc>
          <w:tcPr>
            <w:tcW w:w="5127" w:type="dxa"/>
            <w:vAlign w:val="center"/>
          </w:tcPr>
          <w:p w14:paraId="6FF3297B">
            <w:pPr>
              <w:spacing w:line="360" w:lineRule="auto"/>
              <w:ind w:firstLine="210" w:firstLineChars="100"/>
              <w:jc w:val="center"/>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分</w:t>
            </w:r>
          </w:p>
        </w:tc>
      </w:tr>
      <w:tr w14:paraId="6E05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06" w:type="dxa"/>
            <w:vMerge w:val="continue"/>
            <w:vAlign w:val="center"/>
          </w:tcPr>
          <w:p w14:paraId="5DC56E9B">
            <w:pPr>
              <w:autoSpaceDE w:val="0"/>
              <w:autoSpaceDN w:val="0"/>
              <w:adjustRightInd w:val="0"/>
              <w:spacing w:line="360" w:lineRule="auto"/>
              <w:jc w:val="center"/>
              <w:rPr>
                <w:rFonts w:ascii="宋体" w:hAnsi="宋体" w:cs="宋体"/>
                <w:color w:val="000000"/>
                <w:szCs w:val="21"/>
              </w:rPr>
            </w:pPr>
          </w:p>
        </w:tc>
        <w:tc>
          <w:tcPr>
            <w:tcW w:w="2548" w:type="dxa"/>
            <w:gridSpan w:val="2"/>
            <w:vAlign w:val="center"/>
          </w:tcPr>
          <w:p w14:paraId="7A312259">
            <w:pPr>
              <w:autoSpaceDE w:val="0"/>
              <w:autoSpaceDN w:val="0"/>
              <w:adjustRightInd w:val="0"/>
              <w:spacing w:before="13"/>
              <w:jc w:val="center"/>
              <w:rPr>
                <w:rFonts w:ascii="宋体" w:hAnsi="宋体" w:cs="宋体"/>
                <w:color w:val="000000"/>
                <w:szCs w:val="21"/>
              </w:rPr>
            </w:pPr>
            <w:r>
              <w:rPr>
                <w:rFonts w:hint="eastAsia" w:ascii="宋体" w:hAnsi="宋体" w:cs="宋体"/>
                <w:color w:val="000000"/>
                <w:szCs w:val="21"/>
              </w:rPr>
              <w:t>监理设备和仪器</w:t>
            </w:r>
          </w:p>
        </w:tc>
        <w:tc>
          <w:tcPr>
            <w:tcW w:w="5127" w:type="dxa"/>
            <w:vAlign w:val="center"/>
          </w:tcPr>
          <w:p w14:paraId="49FF9BB4">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2分</w:t>
            </w:r>
          </w:p>
        </w:tc>
      </w:tr>
      <w:tr w14:paraId="2C44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06" w:type="dxa"/>
            <w:vAlign w:val="center"/>
          </w:tcPr>
          <w:p w14:paraId="071806AC">
            <w:pPr>
              <w:autoSpaceDE w:val="0"/>
              <w:autoSpaceDN w:val="0"/>
              <w:adjustRightInd w:val="0"/>
              <w:spacing w:line="360" w:lineRule="auto"/>
              <w:jc w:val="center"/>
              <w:rPr>
                <w:rFonts w:ascii="宋体" w:hAnsi="宋体" w:cs="宋体"/>
                <w:color w:val="000000"/>
                <w:szCs w:val="21"/>
              </w:rPr>
            </w:pPr>
            <w:r>
              <w:rPr>
                <w:rFonts w:hint="eastAsia" w:ascii="宋体" w:hAnsi="宋体" w:cs="宋体"/>
                <w:b/>
                <w:color w:val="000000"/>
                <w:szCs w:val="21"/>
              </w:rPr>
              <w:t>条款</w:t>
            </w:r>
          </w:p>
        </w:tc>
        <w:tc>
          <w:tcPr>
            <w:tcW w:w="2548" w:type="dxa"/>
            <w:gridSpan w:val="2"/>
            <w:vAlign w:val="center"/>
          </w:tcPr>
          <w:p w14:paraId="3FC49A79">
            <w:pPr>
              <w:pStyle w:val="24"/>
              <w:jc w:val="center"/>
              <w:rPr>
                <w:rFonts w:ascii="宋体" w:hAnsi="宋体"/>
                <w:color w:val="000000"/>
                <w:szCs w:val="21"/>
              </w:rPr>
            </w:pPr>
            <w:r>
              <w:rPr>
                <w:rFonts w:hint="eastAsia" w:ascii="宋体" w:hAnsi="宋体" w:cs="宋体"/>
                <w:b/>
                <w:color w:val="000000"/>
                <w:kern w:val="0"/>
                <w:szCs w:val="21"/>
              </w:rPr>
              <w:t>评分因素</w:t>
            </w:r>
          </w:p>
        </w:tc>
        <w:tc>
          <w:tcPr>
            <w:tcW w:w="5127" w:type="dxa"/>
            <w:vAlign w:val="center"/>
          </w:tcPr>
          <w:p w14:paraId="7466F151">
            <w:pPr>
              <w:snapToGrid w:val="0"/>
              <w:spacing w:line="360" w:lineRule="auto"/>
              <w:ind w:firstLine="422" w:firstLineChars="200"/>
              <w:jc w:val="center"/>
              <w:rPr>
                <w:rFonts w:ascii="宋体" w:hAnsi="宋体" w:cs="宋体"/>
                <w:color w:val="000000"/>
                <w:szCs w:val="21"/>
              </w:rPr>
            </w:pPr>
            <w:r>
              <w:rPr>
                <w:rFonts w:hint="eastAsia" w:ascii="宋体" w:hAnsi="宋体" w:cs="宋体"/>
                <w:b/>
                <w:color w:val="000000"/>
                <w:szCs w:val="21"/>
              </w:rPr>
              <w:t>评分方法</w:t>
            </w:r>
          </w:p>
        </w:tc>
      </w:tr>
      <w:tr w14:paraId="4C10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5" w:hRule="atLeast"/>
          <w:jc w:val="center"/>
        </w:trPr>
        <w:tc>
          <w:tcPr>
            <w:tcW w:w="1706" w:type="dxa"/>
            <w:vAlign w:val="center"/>
          </w:tcPr>
          <w:p w14:paraId="325CB89F">
            <w:pPr>
              <w:rPr>
                <w:rFonts w:ascii="宋体" w:hAnsi="宋体" w:cs="宋体"/>
                <w:color w:val="000000"/>
                <w:szCs w:val="21"/>
              </w:rPr>
            </w:pPr>
            <w:r>
              <w:rPr>
                <w:rFonts w:hint="eastAsia" w:ascii="宋体" w:hAnsi="宋体" w:cs="宋体"/>
                <w:color w:val="000000"/>
                <w:szCs w:val="21"/>
              </w:rPr>
              <w:t>投标报价</w:t>
            </w:r>
          </w:p>
          <w:p w14:paraId="3020D9FD">
            <w:pPr>
              <w:rPr>
                <w:rFonts w:ascii="宋体" w:hAnsi="宋体" w:cs="宋体"/>
                <w:b/>
                <w:color w:val="000000"/>
                <w:szCs w:val="21"/>
              </w:rPr>
            </w:pPr>
            <w:r>
              <w:rPr>
                <w:rFonts w:hint="eastAsia" w:ascii="宋体" w:hAnsi="宋体" w:cs="宋体"/>
                <w:color w:val="000000"/>
                <w:szCs w:val="21"/>
              </w:rPr>
              <w:t>（A：</w:t>
            </w:r>
            <w:r>
              <w:rPr>
                <w:rFonts w:ascii="宋体" w:hAnsi="宋体" w:cs="宋体"/>
                <w:color w:val="000000"/>
                <w:szCs w:val="21"/>
              </w:rPr>
              <w:t>8</w:t>
            </w:r>
            <w:r>
              <w:rPr>
                <w:rFonts w:hint="eastAsia" w:ascii="宋体" w:hAnsi="宋体" w:cs="宋体"/>
                <w:color w:val="000000"/>
                <w:szCs w:val="21"/>
              </w:rPr>
              <w:t>0分）</w:t>
            </w:r>
          </w:p>
        </w:tc>
        <w:tc>
          <w:tcPr>
            <w:tcW w:w="2548" w:type="dxa"/>
            <w:gridSpan w:val="2"/>
            <w:vAlign w:val="center"/>
          </w:tcPr>
          <w:p w14:paraId="77577A7A">
            <w:pPr>
              <w:jc w:val="center"/>
              <w:rPr>
                <w:rFonts w:ascii="宋体" w:hAnsi="宋体" w:cs="宋体"/>
                <w:color w:val="000000"/>
                <w:szCs w:val="21"/>
              </w:rPr>
            </w:pPr>
            <w:r>
              <w:rPr>
                <w:rFonts w:hint="eastAsia" w:ascii="宋体" w:hAnsi="宋体" w:cs="宋体"/>
                <w:color w:val="000000"/>
                <w:szCs w:val="21"/>
              </w:rPr>
              <w:t>监理费投标报价（</w:t>
            </w:r>
            <w:r>
              <w:rPr>
                <w:rFonts w:ascii="宋体" w:hAnsi="宋体" w:cs="宋体"/>
                <w:color w:val="000000"/>
                <w:szCs w:val="21"/>
              </w:rPr>
              <w:t>80</w:t>
            </w:r>
            <w:r>
              <w:rPr>
                <w:rFonts w:hint="eastAsia" w:ascii="宋体" w:hAnsi="宋体" w:cs="宋体"/>
                <w:color w:val="000000"/>
                <w:szCs w:val="21"/>
              </w:rPr>
              <w:t>分）</w:t>
            </w:r>
          </w:p>
        </w:tc>
        <w:tc>
          <w:tcPr>
            <w:tcW w:w="5127" w:type="dxa"/>
            <w:vAlign w:val="center"/>
          </w:tcPr>
          <w:p w14:paraId="720283AB">
            <w:pPr>
              <w:pStyle w:val="25"/>
              <w:adjustRightInd w:val="0"/>
              <w:snapToGrid w:val="0"/>
              <w:spacing w:line="360" w:lineRule="auto"/>
              <w:ind w:firstLine="480"/>
              <w:rPr>
                <w:rFonts w:ascii="宋体" w:hAnsi="宋体" w:cs="宋体"/>
                <w:color w:val="000000"/>
                <w:kern w:val="0"/>
                <w:szCs w:val="21"/>
              </w:rPr>
            </w:pPr>
            <w:r>
              <w:rPr>
                <w:rFonts w:hint="eastAsia" w:ascii="宋体" w:hAnsi="宋体"/>
                <w:color w:val="000000"/>
                <w:szCs w:val="21"/>
              </w:rPr>
              <w:t>1）</w:t>
            </w:r>
            <w:r>
              <w:rPr>
                <w:rFonts w:hint="eastAsia" w:ascii="宋体" w:hAnsi="宋体" w:cs="宋体"/>
                <w:color w:val="000000"/>
                <w:kern w:val="0"/>
                <w:szCs w:val="21"/>
              </w:rPr>
              <w:t>所有通过初步评审的有效的报价先得满分</w:t>
            </w:r>
            <w:r>
              <w:rPr>
                <w:rFonts w:ascii="宋体" w:hAnsi="宋体" w:cs="宋体"/>
                <w:color w:val="000000"/>
                <w:kern w:val="0"/>
                <w:szCs w:val="21"/>
              </w:rPr>
              <w:t>8</w:t>
            </w:r>
            <w:r>
              <w:rPr>
                <w:rFonts w:hint="eastAsia" w:ascii="宋体" w:hAnsi="宋体" w:cs="宋体"/>
                <w:color w:val="000000"/>
                <w:kern w:val="0"/>
                <w:szCs w:val="21"/>
              </w:rPr>
              <w:t>0分，在此基础上，投标报价与评标基准比例相减，每增加1%扣1分，减少1%扣0.5分。</w:t>
            </w:r>
          </w:p>
          <w:p w14:paraId="65821FF2">
            <w:pPr>
              <w:pStyle w:val="24"/>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所有计算及得分保留至小数点后两位，小数点后第三位四舍五入。</w:t>
            </w:r>
          </w:p>
        </w:tc>
      </w:tr>
      <w:tr w14:paraId="2A66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06" w:type="dxa"/>
            <w:vAlign w:val="center"/>
          </w:tcPr>
          <w:p w14:paraId="2B70C8AB">
            <w:pPr>
              <w:rPr>
                <w:rFonts w:ascii="宋体" w:hAnsi="宋体" w:cs="宋体"/>
                <w:color w:val="000000"/>
                <w:szCs w:val="21"/>
              </w:rPr>
            </w:pPr>
            <w:r>
              <w:rPr>
                <w:rFonts w:hint="eastAsia" w:ascii="宋体" w:hAnsi="宋体" w:cs="宋体"/>
                <w:color w:val="000000"/>
                <w:szCs w:val="21"/>
              </w:rPr>
              <w:t>商务部分</w:t>
            </w:r>
          </w:p>
          <w:p w14:paraId="739ED2D9">
            <w:pPr>
              <w:rPr>
                <w:rFonts w:ascii="宋体" w:hAnsi="宋体" w:cs="宋体"/>
                <w:b/>
                <w:color w:val="000000"/>
                <w:szCs w:val="21"/>
              </w:rPr>
            </w:pPr>
            <w:r>
              <w:rPr>
                <w:rFonts w:hint="eastAsia" w:ascii="宋体" w:hAnsi="宋体" w:cs="宋体"/>
                <w:color w:val="000000"/>
                <w:szCs w:val="21"/>
              </w:rPr>
              <w:t>（B：</w:t>
            </w:r>
            <w:r>
              <w:rPr>
                <w:rFonts w:ascii="宋体" w:hAnsi="宋体" w:cs="宋体"/>
                <w:color w:val="000000"/>
                <w:szCs w:val="21"/>
              </w:rPr>
              <w:t>3</w:t>
            </w:r>
            <w:r>
              <w:rPr>
                <w:rFonts w:hint="eastAsia" w:ascii="宋体" w:hAnsi="宋体" w:cs="宋体"/>
                <w:color w:val="000000"/>
                <w:szCs w:val="21"/>
              </w:rPr>
              <w:t>分）</w:t>
            </w:r>
          </w:p>
        </w:tc>
        <w:tc>
          <w:tcPr>
            <w:tcW w:w="2548" w:type="dxa"/>
            <w:gridSpan w:val="2"/>
            <w:vAlign w:val="center"/>
          </w:tcPr>
          <w:p w14:paraId="2F0BB389">
            <w:pPr>
              <w:jc w:val="center"/>
              <w:rPr>
                <w:rFonts w:ascii="宋体" w:hAnsi="宋体" w:cs="宋体"/>
                <w:b/>
                <w:color w:val="000000"/>
                <w:szCs w:val="21"/>
              </w:rPr>
            </w:pPr>
            <w:r>
              <w:rPr>
                <w:rFonts w:hint="eastAsia" w:ascii="宋体" w:hAnsi="宋体" w:cs="宋体"/>
                <w:color w:val="000000"/>
                <w:szCs w:val="21"/>
              </w:rPr>
              <w:t>业绩情况</w:t>
            </w:r>
          </w:p>
        </w:tc>
        <w:tc>
          <w:tcPr>
            <w:tcW w:w="5127" w:type="dxa"/>
            <w:vAlign w:val="center"/>
          </w:tcPr>
          <w:p w14:paraId="6EF36D67">
            <w:pPr>
              <w:snapToGrid w:val="0"/>
              <w:spacing w:line="3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1、投标单位业绩（</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 xml:space="preserve">分）： </w:t>
            </w:r>
          </w:p>
          <w:p w14:paraId="0655F35F">
            <w:pPr>
              <w:snapToGrid w:val="0"/>
              <w:spacing w:line="3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在满足资质条件基础上，竞选人</w:t>
            </w:r>
            <w:r>
              <w:rPr>
                <w:rFonts w:hint="eastAsia" w:ascii="宋体" w:hAnsi="宋体" w:cs="宋体"/>
                <w:color w:val="000000" w:themeColor="text1"/>
                <w:szCs w:val="21"/>
                <w:u w:val="single"/>
                <w14:textFill>
                  <w14:solidFill>
                    <w14:schemeClr w14:val="tx1"/>
                  </w14:solidFill>
                </w14:textFill>
              </w:rPr>
              <w:t>202</w:t>
            </w:r>
            <w:r>
              <w:rPr>
                <w:rFonts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1 </w:t>
            </w:r>
            <w:r>
              <w:rPr>
                <w:rFonts w:hint="eastAsia" w:ascii="宋体" w:hAnsi="宋体" w:cs="宋体"/>
                <w:color w:val="000000" w:themeColor="text1"/>
                <w:szCs w:val="21"/>
                <w14:textFill>
                  <w14:solidFill>
                    <w14:schemeClr w14:val="tx1"/>
                  </w14:solidFill>
                </w14:textFill>
              </w:rPr>
              <w:t>日以来至今（以工程竣工验收时间为准）每具有装机容量1</w:t>
            </w:r>
            <w:r>
              <w:rPr>
                <w:rFonts w:ascii="宋体" w:hAnsi="宋体" w:cs="宋体"/>
                <w:color w:val="000000" w:themeColor="text1"/>
                <w:szCs w:val="21"/>
                <w14:textFill>
                  <w14:solidFill>
                    <w14:schemeClr w14:val="tx1"/>
                  </w14:solidFill>
                </w14:textFill>
              </w:rPr>
              <w:t>0MW的</w:t>
            </w:r>
            <w:r>
              <w:rPr>
                <w:rFonts w:hint="eastAsia" w:ascii="宋体" w:hAnsi="宋体" w:cs="宋体"/>
                <w:color w:val="000000" w:themeColor="text1"/>
                <w:szCs w:val="21"/>
                <w14:textFill>
                  <w14:solidFill>
                    <w14:schemeClr w14:val="tx1"/>
                  </w14:solidFill>
                </w14:textFill>
              </w:rPr>
              <w:t>厂房屋顶分布式光伏工程项目的监理业绩一个得</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分，此项最多得</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分。（提供监理合同和业务手册或（交）竣工验收意见书复印件，须体现出工程规模和工程特点，如不能体现的，可补充提交业主证明复印件，复印件须加盖单位鲜章，原件必查。）</w:t>
            </w:r>
          </w:p>
        </w:tc>
      </w:tr>
      <w:tr w14:paraId="6502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0" w:hRule="atLeast"/>
          <w:jc w:val="center"/>
        </w:trPr>
        <w:tc>
          <w:tcPr>
            <w:tcW w:w="1706" w:type="dxa"/>
            <w:vMerge w:val="restart"/>
            <w:vAlign w:val="center"/>
          </w:tcPr>
          <w:p w14:paraId="4214B81A">
            <w:pPr>
              <w:rPr>
                <w:rFonts w:ascii="宋体" w:hAnsi="宋体" w:cs="宋体"/>
                <w:color w:val="000000"/>
                <w:szCs w:val="21"/>
              </w:rPr>
            </w:pPr>
            <w:r>
              <w:rPr>
                <w:rFonts w:hint="eastAsia" w:ascii="宋体" w:hAnsi="宋体" w:cs="宋体"/>
                <w:color w:val="000000"/>
                <w:szCs w:val="21"/>
              </w:rPr>
              <w:t>监理大纲（C：</w:t>
            </w:r>
            <w:r>
              <w:rPr>
                <w:rFonts w:ascii="宋体" w:hAnsi="宋体" w:cs="宋体"/>
                <w:color w:val="000000"/>
                <w:szCs w:val="21"/>
              </w:rPr>
              <w:t>17</w:t>
            </w:r>
            <w:r>
              <w:rPr>
                <w:rFonts w:hint="eastAsia" w:ascii="宋体" w:hAnsi="宋体" w:cs="宋体"/>
                <w:color w:val="000000"/>
                <w:szCs w:val="21"/>
              </w:rPr>
              <w:t>分）</w:t>
            </w:r>
          </w:p>
        </w:tc>
        <w:tc>
          <w:tcPr>
            <w:tcW w:w="7675" w:type="dxa"/>
            <w:gridSpan w:val="3"/>
            <w:vAlign w:val="center"/>
          </w:tcPr>
          <w:p w14:paraId="2FE7A718">
            <w:pPr>
              <w:snapToGrid w:val="0"/>
              <w:spacing w:line="340" w:lineRule="exact"/>
              <w:ind w:firstLine="420" w:firstLineChars="200"/>
              <w:rPr>
                <w:rFonts w:ascii="宋体" w:hAnsi="宋体" w:cs="宋体"/>
                <w:color w:val="000000"/>
                <w:szCs w:val="21"/>
              </w:rPr>
            </w:pPr>
            <w:r>
              <w:rPr>
                <w:rFonts w:hint="eastAsia" w:ascii="宋体" w:hAnsi="宋体" w:cs="宋体"/>
                <w:color w:val="000000"/>
                <w:szCs w:val="21"/>
              </w:rPr>
              <w:t>监理大纲按项目的施工阶段的“四控制、两管理、一协调”即：投资控制、质量控制、进度控制、安全控制，合同管理、信息管理和现场组织协调等全部内容编制，充分体现项目特点，由评标委员会对其大纲的全面性、针对性、合理性、先进性进行评分，共</w:t>
            </w:r>
            <w:r>
              <w:rPr>
                <w:rFonts w:ascii="宋体" w:hAnsi="宋体" w:cs="宋体"/>
                <w:color w:val="000000"/>
                <w:szCs w:val="21"/>
              </w:rPr>
              <w:t>17</w:t>
            </w:r>
            <w:r>
              <w:rPr>
                <w:rFonts w:hint="eastAsia" w:ascii="宋体" w:hAnsi="宋体" w:cs="宋体"/>
                <w:color w:val="000000"/>
                <w:szCs w:val="21"/>
              </w:rPr>
              <w:t>分。具体评标标准如下：</w:t>
            </w:r>
          </w:p>
        </w:tc>
      </w:tr>
      <w:tr w14:paraId="3B63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1706" w:type="dxa"/>
            <w:vMerge w:val="continue"/>
            <w:vAlign w:val="center"/>
          </w:tcPr>
          <w:p w14:paraId="08F552D0">
            <w:pPr>
              <w:rPr>
                <w:rFonts w:ascii="宋体" w:hAnsi="宋体" w:cs="宋体"/>
                <w:color w:val="000000"/>
                <w:szCs w:val="21"/>
              </w:rPr>
            </w:pPr>
          </w:p>
        </w:tc>
        <w:tc>
          <w:tcPr>
            <w:tcW w:w="2325" w:type="dxa"/>
            <w:vAlign w:val="center"/>
          </w:tcPr>
          <w:p w14:paraId="4676B327">
            <w:pPr>
              <w:rPr>
                <w:rFonts w:ascii="宋体" w:hAnsi="宋体" w:cs="宋体"/>
                <w:color w:val="000000"/>
                <w:szCs w:val="21"/>
              </w:rPr>
            </w:pPr>
            <w:r>
              <w:rPr>
                <w:rFonts w:hint="eastAsia" w:ascii="宋体" w:hAnsi="宋体" w:cs="宋体"/>
                <w:color w:val="000000"/>
                <w:szCs w:val="21"/>
              </w:rPr>
              <w:t>工程重难点分析和合理化建议（</w:t>
            </w:r>
            <w:r>
              <w:rPr>
                <w:rFonts w:ascii="宋体" w:hAnsi="宋体" w:cs="宋体"/>
                <w:color w:val="000000"/>
                <w:szCs w:val="21"/>
              </w:rPr>
              <w:t>3</w:t>
            </w:r>
            <w:r>
              <w:rPr>
                <w:rFonts w:hint="eastAsia" w:ascii="宋体" w:hAnsi="宋体" w:cs="宋体"/>
                <w:color w:val="000000"/>
                <w:szCs w:val="21"/>
              </w:rPr>
              <w:t>分）</w:t>
            </w:r>
          </w:p>
        </w:tc>
        <w:tc>
          <w:tcPr>
            <w:tcW w:w="5350" w:type="dxa"/>
            <w:gridSpan w:val="2"/>
            <w:vAlign w:val="center"/>
          </w:tcPr>
          <w:p w14:paraId="52C3C4D8">
            <w:pPr>
              <w:snapToGrid w:val="0"/>
              <w:spacing w:line="340" w:lineRule="exact"/>
              <w:ind w:firstLine="420" w:firstLineChars="200"/>
              <w:rPr>
                <w:rFonts w:ascii="宋体" w:hAnsi="宋体" w:cs="宋体"/>
                <w:color w:val="000000"/>
                <w:szCs w:val="21"/>
              </w:rPr>
            </w:pPr>
            <w:r>
              <w:rPr>
                <w:rFonts w:hint="eastAsia" w:ascii="宋体" w:hAnsi="宋体" w:cs="宋体"/>
                <w:color w:val="000000"/>
                <w:szCs w:val="21"/>
              </w:rPr>
              <w:t>是否能准确把握本项目的重难点；针对本项目重难点从监理的角度提出合理化建议的可行性。横向对比，优秀得3分，良好得2分，一般得1分，未提供得0分。</w:t>
            </w:r>
          </w:p>
        </w:tc>
      </w:tr>
      <w:tr w14:paraId="50AA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jc w:val="center"/>
        </w:trPr>
        <w:tc>
          <w:tcPr>
            <w:tcW w:w="1706" w:type="dxa"/>
            <w:vMerge w:val="continue"/>
            <w:vAlign w:val="center"/>
          </w:tcPr>
          <w:p w14:paraId="7A48E8AC">
            <w:pPr>
              <w:rPr>
                <w:rFonts w:ascii="宋体" w:hAnsi="宋体" w:cs="宋体"/>
                <w:color w:val="000000"/>
                <w:szCs w:val="21"/>
              </w:rPr>
            </w:pPr>
          </w:p>
        </w:tc>
        <w:tc>
          <w:tcPr>
            <w:tcW w:w="2325" w:type="dxa"/>
            <w:vMerge w:val="restart"/>
            <w:vAlign w:val="center"/>
          </w:tcPr>
          <w:p w14:paraId="5A1313C8">
            <w:pPr>
              <w:rPr>
                <w:rFonts w:ascii="宋体" w:hAnsi="宋体" w:cs="宋体"/>
                <w:color w:val="000000"/>
                <w:szCs w:val="21"/>
              </w:rPr>
            </w:pPr>
            <w:r>
              <w:rPr>
                <w:rFonts w:hint="eastAsia" w:ascii="宋体" w:hAnsi="宋体" w:cs="宋体"/>
                <w:color w:val="000000"/>
                <w:szCs w:val="21"/>
              </w:rPr>
              <w:t>监理组织机构和岗位职责（</w:t>
            </w:r>
            <w:r>
              <w:rPr>
                <w:rFonts w:ascii="宋体" w:hAnsi="宋体" w:cs="宋体"/>
                <w:color w:val="000000"/>
                <w:szCs w:val="21"/>
              </w:rPr>
              <w:t>4</w:t>
            </w:r>
            <w:r>
              <w:rPr>
                <w:rFonts w:hint="eastAsia" w:ascii="宋体" w:hAnsi="宋体" w:cs="宋体"/>
                <w:color w:val="000000"/>
                <w:szCs w:val="21"/>
              </w:rPr>
              <w:t>分）</w:t>
            </w:r>
          </w:p>
        </w:tc>
        <w:tc>
          <w:tcPr>
            <w:tcW w:w="5350" w:type="dxa"/>
            <w:gridSpan w:val="2"/>
            <w:vAlign w:val="center"/>
          </w:tcPr>
          <w:p w14:paraId="28EABEE4">
            <w:pPr>
              <w:snapToGrid w:val="0"/>
              <w:spacing w:line="340" w:lineRule="exact"/>
              <w:ind w:firstLine="420" w:firstLineChars="200"/>
              <w:rPr>
                <w:rFonts w:ascii="宋体" w:hAnsi="宋体" w:cs="宋体"/>
                <w:color w:val="000000"/>
                <w:szCs w:val="21"/>
              </w:rPr>
            </w:pPr>
            <w:r>
              <w:rPr>
                <w:rFonts w:hint="eastAsia" w:ascii="宋体" w:hAnsi="宋体" w:cs="宋体"/>
                <w:color w:val="000000"/>
                <w:szCs w:val="21"/>
              </w:rPr>
              <w:t>（1）总监理工程师、专业监理工程师、监理员从业年数，5</w:t>
            </w:r>
            <w:r>
              <w:rPr>
                <w:rFonts w:ascii="宋体" w:hAnsi="宋体" w:cs="宋体"/>
                <w:color w:val="000000"/>
                <w:szCs w:val="21"/>
              </w:rPr>
              <w:t>-</w:t>
            </w:r>
            <w:r>
              <w:rPr>
                <w:rFonts w:hint="eastAsia" w:ascii="宋体" w:hAnsi="宋体" w:cs="宋体"/>
                <w:color w:val="000000"/>
                <w:szCs w:val="21"/>
              </w:rPr>
              <w:t>10年以内得0.3</w:t>
            </w:r>
            <w:r>
              <w:rPr>
                <w:rFonts w:ascii="宋体" w:hAnsi="宋体" w:cs="宋体"/>
                <w:color w:val="000000"/>
                <w:szCs w:val="21"/>
              </w:rPr>
              <w:t>3</w:t>
            </w:r>
            <w:r>
              <w:rPr>
                <w:rFonts w:hint="eastAsia" w:ascii="宋体" w:hAnsi="宋体" w:cs="宋体"/>
                <w:color w:val="000000"/>
                <w:szCs w:val="21"/>
              </w:rPr>
              <w:t>分/人；10年及以上得0.</w:t>
            </w:r>
            <w:r>
              <w:rPr>
                <w:rFonts w:ascii="宋体" w:hAnsi="宋体" w:cs="宋体"/>
                <w:color w:val="000000"/>
                <w:szCs w:val="21"/>
              </w:rPr>
              <w:t>67</w:t>
            </w:r>
            <w:r>
              <w:rPr>
                <w:rFonts w:hint="eastAsia" w:ascii="宋体" w:hAnsi="宋体" w:cs="宋体"/>
                <w:color w:val="000000"/>
                <w:szCs w:val="21"/>
              </w:rPr>
              <w:t>分/人。（须提供社保等证明材料）</w:t>
            </w:r>
          </w:p>
        </w:tc>
      </w:tr>
      <w:tr w14:paraId="1247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706" w:type="dxa"/>
            <w:vMerge w:val="continue"/>
            <w:vAlign w:val="center"/>
          </w:tcPr>
          <w:p w14:paraId="48D1A1AE">
            <w:pPr>
              <w:snapToGrid w:val="0"/>
              <w:spacing w:line="340" w:lineRule="exact"/>
              <w:ind w:firstLine="420" w:firstLineChars="200"/>
              <w:rPr>
                <w:color w:val="000000"/>
              </w:rPr>
            </w:pPr>
          </w:p>
        </w:tc>
        <w:tc>
          <w:tcPr>
            <w:tcW w:w="2325" w:type="dxa"/>
            <w:vMerge w:val="continue"/>
            <w:vAlign w:val="center"/>
          </w:tcPr>
          <w:p w14:paraId="2D346AF3">
            <w:pPr>
              <w:snapToGrid w:val="0"/>
              <w:spacing w:line="340" w:lineRule="exact"/>
              <w:ind w:firstLine="420" w:firstLineChars="200"/>
              <w:rPr>
                <w:color w:val="000000"/>
              </w:rPr>
            </w:pPr>
          </w:p>
        </w:tc>
        <w:tc>
          <w:tcPr>
            <w:tcW w:w="5350" w:type="dxa"/>
            <w:gridSpan w:val="2"/>
            <w:vAlign w:val="center"/>
          </w:tcPr>
          <w:p w14:paraId="4EF7C4D8">
            <w:pPr>
              <w:numPr>
                <w:ilvl w:val="0"/>
                <w:numId w:val="8"/>
              </w:numPr>
              <w:snapToGrid w:val="0"/>
              <w:spacing w:line="340" w:lineRule="exact"/>
              <w:ind w:firstLine="420" w:firstLineChars="200"/>
              <w:rPr>
                <w:rFonts w:ascii="宋体" w:hAnsi="宋体" w:cs="宋体"/>
                <w:color w:val="000000"/>
                <w:szCs w:val="21"/>
              </w:rPr>
            </w:pPr>
            <w:r>
              <w:rPr>
                <w:rFonts w:hint="eastAsia" w:ascii="宋体" w:hAnsi="宋体" w:cs="宋体"/>
                <w:color w:val="000000"/>
                <w:szCs w:val="21"/>
              </w:rPr>
              <w:t>专业监理工程师、监理员具有电力工程或机电安装或房屋建筑专业建造师，具备证书得</w:t>
            </w:r>
            <w:r>
              <w:rPr>
                <w:rFonts w:ascii="宋体" w:hAnsi="宋体" w:cs="宋体"/>
                <w:color w:val="000000"/>
                <w:szCs w:val="21"/>
              </w:rPr>
              <w:t>0.995</w:t>
            </w:r>
            <w:r>
              <w:rPr>
                <w:rFonts w:hint="eastAsia" w:ascii="宋体" w:hAnsi="宋体" w:cs="宋体"/>
                <w:color w:val="000000"/>
                <w:szCs w:val="21"/>
              </w:rPr>
              <w:t>分/人。</w:t>
            </w:r>
          </w:p>
        </w:tc>
      </w:tr>
      <w:tr w14:paraId="7912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06" w:type="dxa"/>
            <w:vMerge w:val="continue"/>
            <w:vAlign w:val="center"/>
          </w:tcPr>
          <w:p w14:paraId="517B4C2F">
            <w:pPr>
              <w:rPr>
                <w:rFonts w:ascii="宋体" w:hAnsi="宋体" w:cs="宋体"/>
                <w:color w:val="000000"/>
                <w:szCs w:val="21"/>
              </w:rPr>
            </w:pPr>
          </w:p>
        </w:tc>
        <w:tc>
          <w:tcPr>
            <w:tcW w:w="2325" w:type="dxa"/>
            <w:vAlign w:val="center"/>
          </w:tcPr>
          <w:p w14:paraId="02267B39">
            <w:pPr>
              <w:rPr>
                <w:rFonts w:ascii="宋体" w:hAnsi="宋体" w:cs="宋体"/>
                <w:color w:val="000000"/>
                <w:szCs w:val="21"/>
              </w:rPr>
            </w:pPr>
            <w:r>
              <w:rPr>
                <w:rFonts w:hint="eastAsia" w:ascii="宋体" w:hAnsi="宋体" w:cs="宋体"/>
                <w:color w:val="000000"/>
                <w:szCs w:val="21"/>
              </w:rPr>
              <w:t>质量控制、投资控制、进度控制、安全控制（</w:t>
            </w:r>
            <w:r>
              <w:rPr>
                <w:rFonts w:ascii="宋体" w:hAnsi="宋体" w:cs="宋体"/>
                <w:color w:val="000000"/>
                <w:szCs w:val="21"/>
              </w:rPr>
              <w:t>3</w:t>
            </w:r>
            <w:r>
              <w:rPr>
                <w:rFonts w:hint="eastAsia" w:ascii="宋体" w:hAnsi="宋体" w:cs="宋体"/>
                <w:color w:val="000000"/>
                <w:szCs w:val="21"/>
              </w:rPr>
              <w:t>分）</w:t>
            </w:r>
          </w:p>
        </w:tc>
        <w:tc>
          <w:tcPr>
            <w:tcW w:w="5350" w:type="dxa"/>
            <w:gridSpan w:val="2"/>
            <w:vAlign w:val="center"/>
          </w:tcPr>
          <w:p w14:paraId="1951FAE6">
            <w:pPr>
              <w:snapToGrid w:val="0"/>
              <w:spacing w:line="340" w:lineRule="exact"/>
              <w:ind w:firstLine="420" w:firstLineChars="200"/>
              <w:rPr>
                <w:rFonts w:ascii="宋体" w:hAnsi="宋体" w:cs="宋体"/>
                <w:color w:val="000000"/>
                <w:szCs w:val="21"/>
              </w:rPr>
            </w:pPr>
            <w:r>
              <w:rPr>
                <w:rFonts w:hint="eastAsia" w:ascii="宋体" w:hAnsi="宋体" w:cs="宋体"/>
                <w:color w:val="000000"/>
                <w:szCs w:val="21"/>
              </w:rPr>
              <w:t>质量控制体系完善、措施合理、重点突出；质量控制手段、方法和程序正确，有明确控制点；投资控制目标明确、依据合理、内容齐全；投资控制方法和程序正确并有针对性；进度控制目标明确、内容齐全；进度控制方法和程序正确并有针对性；进度控制手段先进合理；安全控制目标明确、内容齐全；安全控制方法和程序正确并有针对性。横向对比，优秀得3分，良好得2分，一般得1分，未提供得0分。</w:t>
            </w:r>
          </w:p>
        </w:tc>
      </w:tr>
      <w:tr w14:paraId="54F8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1706" w:type="dxa"/>
            <w:vMerge w:val="continue"/>
            <w:vAlign w:val="center"/>
          </w:tcPr>
          <w:p w14:paraId="66D062FF">
            <w:pPr>
              <w:rPr>
                <w:rFonts w:ascii="宋体" w:hAnsi="宋体" w:cs="宋体"/>
                <w:color w:val="000000"/>
                <w:szCs w:val="21"/>
              </w:rPr>
            </w:pPr>
          </w:p>
        </w:tc>
        <w:tc>
          <w:tcPr>
            <w:tcW w:w="2325" w:type="dxa"/>
            <w:vAlign w:val="center"/>
          </w:tcPr>
          <w:p w14:paraId="6372ABE6">
            <w:pPr>
              <w:rPr>
                <w:rFonts w:ascii="宋体" w:hAnsi="宋体" w:cs="宋体"/>
                <w:color w:val="000000"/>
                <w:szCs w:val="21"/>
              </w:rPr>
            </w:pPr>
            <w:r>
              <w:rPr>
                <w:rFonts w:hint="eastAsia" w:ascii="宋体" w:hAnsi="宋体" w:cs="宋体"/>
                <w:color w:val="000000"/>
                <w:szCs w:val="21"/>
              </w:rPr>
              <w:t>合同管理、信息管理、文明及安全管理（</w:t>
            </w:r>
            <w:r>
              <w:rPr>
                <w:rFonts w:ascii="宋体" w:hAnsi="宋体" w:cs="宋体"/>
                <w:color w:val="000000"/>
                <w:szCs w:val="21"/>
              </w:rPr>
              <w:t>3</w:t>
            </w:r>
            <w:r>
              <w:rPr>
                <w:rFonts w:hint="eastAsia" w:ascii="宋体" w:hAnsi="宋体" w:cs="宋体"/>
                <w:color w:val="000000"/>
                <w:szCs w:val="21"/>
              </w:rPr>
              <w:t>分）</w:t>
            </w:r>
          </w:p>
        </w:tc>
        <w:tc>
          <w:tcPr>
            <w:tcW w:w="5350" w:type="dxa"/>
            <w:gridSpan w:val="2"/>
            <w:vAlign w:val="center"/>
          </w:tcPr>
          <w:p w14:paraId="41397989">
            <w:pPr>
              <w:snapToGrid w:val="0"/>
              <w:spacing w:line="340" w:lineRule="exact"/>
              <w:ind w:firstLine="420" w:firstLineChars="200"/>
              <w:rPr>
                <w:rFonts w:ascii="宋体" w:hAnsi="宋体" w:cs="宋体"/>
                <w:color w:val="000000"/>
                <w:szCs w:val="21"/>
              </w:rPr>
            </w:pPr>
            <w:r>
              <w:rPr>
                <w:rFonts w:hint="eastAsia" w:ascii="宋体" w:hAnsi="宋体" w:cs="宋体"/>
                <w:color w:val="000000"/>
                <w:szCs w:val="21"/>
              </w:rPr>
              <w:t>管理措施合理可行、信息管理内容齐全、合理可行、控制措施针对性强，明确合理。横向对比，优秀得3分，良好得2分，一般得1分，未提供得0分。</w:t>
            </w:r>
          </w:p>
        </w:tc>
      </w:tr>
      <w:tr w14:paraId="3E20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9" w:hRule="atLeast"/>
          <w:jc w:val="center"/>
        </w:trPr>
        <w:tc>
          <w:tcPr>
            <w:tcW w:w="1706" w:type="dxa"/>
            <w:vMerge w:val="continue"/>
            <w:vAlign w:val="center"/>
          </w:tcPr>
          <w:p w14:paraId="6DB88E4F">
            <w:pPr>
              <w:rPr>
                <w:rFonts w:ascii="宋体" w:hAnsi="宋体" w:cs="宋体"/>
                <w:color w:val="000000"/>
                <w:szCs w:val="21"/>
              </w:rPr>
            </w:pPr>
          </w:p>
        </w:tc>
        <w:tc>
          <w:tcPr>
            <w:tcW w:w="2325" w:type="dxa"/>
            <w:vAlign w:val="center"/>
          </w:tcPr>
          <w:p w14:paraId="5C38572C">
            <w:pPr>
              <w:rPr>
                <w:rFonts w:ascii="宋体" w:hAnsi="宋体" w:cs="宋体"/>
                <w:color w:val="000000"/>
                <w:szCs w:val="21"/>
              </w:rPr>
            </w:pPr>
            <w:r>
              <w:rPr>
                <w:rFonts w:hint="eastAsia" w:ascii="宋体" w:hAnsi="宋体" w:cs="宋体"/>
                <w:color w:val="000000"/>
                <w:szCs w:val="21"/>
              </w:rPr>
              <w:t>组织协调、创优措施、环保措施（</w:t>
            </w:r>
            <w:r>
              <w:rPr>
                <w:rFonts w:ascii="宋体" w:hAnsi="宋体" w:cs="宋体"/>
                <w:color w:val="000000"/>
                <w:szCs w:val="21"/>
              </w:rPr>
              <w:t>2</w:t>
            </w:r>
            <w:r>
              <w:rPr>
                <w:rFonts w:hint="eastAsia" w:ascii="宋体" w:hAnsi="宋体" w:cs="宋体"/>
                <w:color w:val="000000"/>
                <w:szCs w:val="21"/>
              </w:rPr>
              <w:t>分）</w:t>
            </w:r>
          </w:p>
        </w:tc>
        <w:tc>
          <w:tcPr>
            <w:tcW w:w="5350" w:type="dxa"/>
            <w:gridSpan w:val="2"/>
            <w:vAlign w:val="center"/>
          </w:tcPr>
          <w:p w14:paraId="7875112B">
            <w:pPr>
              <w:snapToGrid w:val="0"/>
              <w:spacing w:line="340" w:lineRule="exact"/>
              <w:ind w:firstLine="420" w:firstLineChars="200"/>
              <w:rPr>
                <w:rFonts w:ascii="宋体" w:hAnsi="宋体" w:cs="宋体"/>
                <w:color w:val="000000"/>
                <w:szCs w:val="21"/>
              </w:rPr>
            </w:pPr>
            <w:r>
              <w:rPr>
                <w:rFonts w:hint="eastAsia" w:ascii="宋体" w:hAnsi="宋体" w:cs="宋体"/>
                <w:color w:val="000000"/>
                <w:szCs w:val="21"/>
              </w:rPr>
              <w:t>组织协调方法是否得当、措施切实可行，争创优质工程措施得力、环保措施，详细有效。横向对比，优秀得</w:t>
            </w:r>
            <w:r>
              <w:rPr>
                <w:rFonts w:ascii="宋体" w:hAnsi="宋体" w:cs="宋体"/>
                <w:color w:val="000000"/>
                <w:szCs w:val="21"/>
              </w:rPr>
              <w:t>2</w:t>
            </w:r>
            <w:r>
              <w:rPr>
                <w:rFonts w:hint="eastAsia" w:ascii="宋体" w:hAnsi="宋体" w:cs="宋体"/>
                <w:color w:val="000000"/>
                <w:szCs w:val="21"/>
              </w:rPr>
              <w:t>分，良好得</w:t>
            </w:r>
            <w:r>
              <w:rPr>
                <w:rFonts w:ascii="宋体" w:hAnsi="宋体" w:cs="宋体"/>
                <w:color w:val="000000"/>
                <w:szCs w:val="21"/>
              </w:rPr>
              <w:t>1.5</w:t>
            </w:r>
            <w:r>
              <w:rPr>
                <w:rFonts w:hint="eastAsia" w:ascii="宋体" w:hAnsi="宋体" w:cs="宋体"/>
                <w:color w:val="000000"/>
                <w:szCs w:val="21"/>
              </w:rPr>
              <w:t>分，一般得1分，未提供得0分。</w:t>
            </w:r>
          </w:p>
        </w:tc>
      </w:tr>
      <w:tr w14:paraId="3BB7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1706" w:type="dxa"/>
            <w:vMerge w:val="continue"/>
            <w:vAlign w:val="center"/>
          </w:tcPr>
          <w:p w14:paraId="57AE7F7B">
            <w:pPr>
              <w:rPr>
                <w:rFonts w:ascii="宋体" w:hAnsi="宋体" w:cs="宋体"/>
                <w:color w:val="000000"/>
                <w:szCs w:val="21"/>
              </w:rPr>
            </w:pPr>
          </w:p>
        </w:tc>
        <w:tc>
          <w:tcPr>
            <w:tcW w:w="2325" w:type="dxa"/>
            <w:vAlign w:val="center"/>
          </w:tcPr>
          <w:p w14:paraId="5C5D775C">
            <w:pPr>
              <w:snapToGrid w:val="0"/>
              <w:spacing w:line="340" w:lineRule="exact"/>
              <w:rPr>
                <w:rFonts w:ascii="宋体" w:hAnsi="宋体" w:cs="宋体"/>
                <w:color w:val="000000"/>
                <w:szCs w:val="21"/>
              </w:rPr>
            </w:pPr>
            <w:r>
              <w:rPr>
                <w:rFonts w:hint="eastAsia" w:ascii="宋体" w:hAnsi="宋体" w:cs="宋体"/>
                <w:color w:val="000000"/>
                <w:szCs w:val="21"/>
              </w:rPr>
              <w:t>监理设备和仪器（</w:t>
            </w:r>
            <w:r>
              <w:rPr>
                <w:rFonts w:ascii="宋体" w:hAnsi="宋体" w:cs="宋体"/>
                <w:color w:val="000000"/>
                <w:szCs w:val="21"/>
              </w:rPr>
              <w:t>2</w:t>
            </w:r>
            <w:r>
              <w:rPr>
                <w:rFonts w:hint="eastAsia" w:ascii="宋体" w:hAnsi="宋体" w:cs="宋体"/>
                <w:color w:val="000000"/>
                <w:szCs w:val="21"/>
              </w:rPr>
              <w:t>分）</w:t>
            </w:r>
          </w:p>
        </w:tc>
        <w:tc>
          <w:tcPr>
            <w:tcW w:w="5350" w:type="dxa"/>
            <w:gridSpan w:val="2"/>
            <w:vAlign w:val="center"/>
          </w:tcPr>
          <w:p w14:paraId="08B8FC63">
            <w:pPr>
              <w:snapToGrid w:val="0"/>
              <w:spacing w:line="340" w:lineRule="exact"/>
              <w:ind w:firstLine="420" w:firstLineChars="200"/>
              <w:rPr>
                <w:rFonts w:ascii="宋体" w:hAnsi="宋体" w:cs="宋体"/>
                <w:color w:val="000000"/>
                <w:szCs w:val="21"/>
              </w:rPr>
            </w:pPr>
            <w:r>
              <w:rPr>
                <w:rFonts w:hint="eastAsia" w:ascii="宋体" w:hAnsi="宋体" w:cs="宋体"/>
                <w:color w:val="000000"/>
                <w:szCs w:val="21"/>
              </w:rPr>
              <w:t>配置齐全且科学合理。横向对比，优秀得</w:t>
            </w:r>
            <w:r>
              <w:rPr>
                <w:rFonts w:ascii="宋体" w:hAnsi="宋体" w:cs="宋体"/>
                <w:color w:val="000000"/>
                <w:szCs w:val="21"/>
              </w:rPr>
              <w:t>2</w:t>
            </w:r>
            <w:r>
              <w:rPr>
                <w:rFonts w:hint="eastAsia" w:ascii="宋体" w:hAnsi="宋体" w:cs="宋体"/>
                <w:color w:val="000000"/>
                <w:szCs w:val="21"/>
              </w:rPr>
              <w:t>分，良好得</w:t>
            </w:r>
            <w:r>
              <w:rPr>
                <w:rFonts w:ascii="宋体" w:hAnsi="宋体" w:cs="宋体"/>
                <w:color w:val="000000"/>
                <w:szCs w:val="21"/>
              </w:rPr>
              <w:t>1.5</w:t>
            </w:r>
            <w:r>
              <w:rPr>
                <w:rFonts w:hint="eastAsia" w:ascii="宋体" w:hAnsi="宋体" w:cs="宋体"/>
                <w:color w:val="000000"/>
                <w:szCs w:val="21"/>
              </w:rPr>
              <w:t>分，一般得1分，未提供得0分。</w:t>
            </w:r>
          </w:p>
        </w:tc>
      </w:tr>
      <w:tr w14:paraId="78D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706" w:type="dxa"/>
            <w:vAlign w:val="center"/>
          </w:tcPr>
          <w:p w14:paraId="78A1CE86">
            <w:pPr>
              <w:pStyle w:val="24"/>
              <w:rPr>
                <w:rFonts w:ascii="宋体" w:hAnsi="宋体" w:cs="宋体"/>
                <w:color w:val="000000"/>
              </w:rPr>
            </w:pPr>
          </w:p>
        </w:tc>
        <w:tc>
          <w:tcPr>
            <w:tcW w:w="2325" w:type="dxa"/>
            <w:vAlign w:val="center"/>
          </w:tcPr>
          <w:p w14:paraId="727CDC6B">
            <w:pPr>
              <w:pStyle w:val="24"/>
              <w:jc w:val="center"/>
              <w:rPr>
                <w:rFonts w:ascii="宋体" w:hAnsi="宋体"/>
                <w:color w:val="000000"/>
                <w:szCs w:val="21"/>
              </w:rPr>
            </w:pPr>
            <w:r>
              <w:rPr>
                <w:rFonts w:hint="eastAsia" w:ascii="宋体" w:hAnsi="宋体"/>
                <w:color w:val="000000"/>
                <w:szCs w:val="21"/>
              </w:rPr>
              <w:t>报价人得分</w:t>
            </w:r>
          </w:p>
        </w:tc>
        <w:tc>
          <w:tcPr>
            <w:tcW w:w="5350" w:type="dxa"/>
            <w:gridSpan w:val="2"/>
            <w:vAlign w:val="center"/>
          </w:tcPr>
          <w:p w14:paraId="3B20EAE2">
            <w:pPr>
              <w:pStyle w:val="24"/>
              <w:ind w:firstLine="400"/>
              <w:jc w:val="center"/>
              <w:rPr>
                <w:rFonts w:ascii="宋体" w:hAnsi="宋体"/>
                <w:color w:val="000000"/>
                <w:szCs w:val="21"/>
              </w:rPr>
            </w:pPr>
            <w:r>
              <w:rPr>
                <w:rFonts w:hint="eastAsia" w:ascii="宋体" w:hAnsi="宋体"/>
                <w:color w:val="000000"/>
                <w:szCs w:val="21"/>
              </w:rPr>
              <w:t>报价人得分=A+B+C</w:t>
            </w:r>
          </w:p>
        </w:tc>
      </w:tr>
    </w:tbl>
    <w:p w14:paraId="1DF4347A">
      <w:pPr>
        <w:spacing w:line="360" w:lineRule="auto"/>
        <w:jc w:val="left"/>
        <w:rPr>
          <w:rFonts w:ascii="宋体" w:hAnsi="宋体" w:cs="宋体"/>
          <w:sz w:val="24"/>
          <w:szCs w:val="21"/>
        </w:rPr>
      </w:pPr>
    </w:p>
    <w:p w14:paraId="657972C9">
      <w:pPr>
        <w:spacing w:line="360" w:lineRule="auto"/>
        <w:jc w:val="right"/>
        <w:rPr>
          <w:rFonts w:ascii="宋体" w:hAnsi="宋体"/>
          <w:color w:val="0000FF"/>
          <w:kern w:val="0"/>
          <w:sz w:val="24"/>
          <w:szCs w:val="21"/>
        </w:rPr>
      </w:pPr>
      <w:r>
        <w:rPr>
          <w:rFonts w:hint="eastAsia" w:ascii="宋体" w:hAnsi="宋体"/>
          <w:color w:val="0000FF"/>
          <w:kern w:val="0"/>
          <w:sz w:val="24"/>
          <w:szCs w:val="21"/>
        </w:rPr>
        <w:t xml:space="preserve">  </w:t>
      </w:r>
    </w:p>
    <w:p w14:paraId="5006AD67">
      <w:pPr>
        <w:spacing w:line="360" w:lineRule="auto"/>
        <w:jc w:val="right"/>
        <w:rPr>
          <w:rFonts w:ascii="宋体" w:hAnsi="宋体" w:cs="宋体"/>
          <w:sz w:val="24"/>
          <w:szCs w:val="21"/>
        </w:rPr>
      </w:pPr>
      <w:r>
        <w:rPr>
          <w:rFonts w:hint="eastAsia" w:ascii="宋体" w:hAnsi="宋体" w:cs="宋体"/>
          <w:sz w:val="24"/>
          <w:szCs w:val="21"/>
        </w:rPr>
        <w:t>重庆国际复合材料股份有限公司</w:t>
      </w:r>
    </w:p>
    <w:p w14:paraId="726566DD">
      <w:pPr>
        <w:wordWrap w:val="0"/>
        <w:spacing w:line="360" w:lineRule="auto"/>
        <w:jc w:val="right"/>
      </w:pPr>
      <w:r>
        <w:rPr>
          <w:rFonts w:hint="eastAsia" w:ascii="宋体" w:hAnsi="宋体" w:cs="宋体"/>
          <w:sz w:val="24"/>
          <w:szCs w:val="21"/>
        </w:rPr>
        <w:t>202</w:t>
      </w:r>
      <w:r>
        <w:rPr>
          <w:rFonts w:ascii="宋体" w:hAnsi="宋体" w:cs="宋体"/>
          <w:sz w:val="24"/>
          <w:szCs w:val="21"/>
        </w:rPr>
        <w:t>6</w:t>
      </w:r>
      <w:r>
        <w:rPr>
          <w:rFonts w:hint="eastAsia" w:ascii="宋体" w:hAnsi="宋体" w:cs="宋体"/>
          <w:sz w:val="24"/>
          <w:szCs w:val="21"/>
        </w:rPr>
        <w:t xml:space="preserve">年 </w:t>
      </w:r>
      <w:r>
        <w:rPr>
          <w:rFonts w:ascii="宋体" w:hAnsi="宋体" w:cs="宋体"/>
          <w:sz w:val="24"/>
          <w:szCs w:val="21"/>
        </w:rPr>
        <w:t xml:space="preserve">1 </w:t>
      </w:r>
      <w:r>
        <w:rPr>
          <w:rFonts w:hint="eastAsia" w:ascii="宋体" w:hAnsi="宋体" w:cs="宋体"/>
          <w:sz w:val="24"/>
          <w:szCs w:val="21"/>
        </w:rPr>
        <w:t>月</w:t>
      </w:r>
      <w:r>
        <w:rPr>
          <w:rFonts w:hint="eastAsia" w:ascii="宋体" w:hAnsi="宋体" w:cs="宋体"/>
          <w:sz w:val="24"/>
          <w:szCs w:val="21"/>
          <w:lang w:val="en-US" w:eastAsia="zh-CN"/>
        </w:rPr>
        <w:t>23</w:t>
      </w:r>
      <w:r>
        <w:rPr>
          <w:rFonts w:hint="eastAsia" w:ascii="宋体" w:hAnsi="宋体" w:cs="宋体"/>
          <w:sz w:val="24"/>
          <w:szCs w:val="21"/>
        </w:rPr>
        <w:t>日</w:t>
      </w:r>
    </w:p>
    <w:bookmarkEnd w:id="6"/>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F162">
    <w:pPr>
      <w:pStyle w:val="8"/>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A3E52A7A"/>
    <w:multiLevelType w:val="singleLevel"/>
    <w:tmpl w:val="A3E52A7A"/>
    <w:lvl w:ilvl="0" w:tentative="0">
      <w:start w:val="2"/>
      <w:numFmt w:val="decimal"/>
      <w:suff w:val="nothing"/>
      <w:lvlText w:val="（%1）"/>
      <w:lvlJc w:val="left"/>
    </w:lvl>
  </w:abstractNum>
  <w:abstractNum w:abstractNumId="3">
    <w:nsid w:val="2CAC5F95"/>
    <w:multiLevelType w:val="singleLevel"/>
    <w:tmpl w:val="2CAC5F95"/>
    <w:lvl w:ilvl="0" w:tentative="0">
      <w:start w:val="4"/>
      <w:numFmt w:val="chineseCounting"/>
      <w:suff w:val="nothing"/>
      <w:lvlText w:val="%1、"/>
      <w:lvlJc w:val="left"/>
      <w:rPr>
        <w:rFonts w:hint="eastAsia"/>
        <w:lang w:val="en-US"/>
      </w:rPr>
    </w:lvl>
  </w:abstractNum>
  <w:abstractNum w:abstractNumId="4">
    <w:nsid w:val="511E2945"/>
    <w:multiLevelType w:val="multilevel"/>
    <w:tmpl w:val="511E294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A54242D"/>
    <w:multiLevelType w:val="multilevel"/>
    <w:tmpl w:val="5A54242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2A2B154"/>
    <w:multiLevelType w:val="singleLevel"/>
    <w:tmpl w:val="62A2B154"/>
    <w:lvl w:ilvl="0" w:tentative="0">
      <w:start w:val="1"/>
      <w:numFmt w:val="decimal"/>
      <w:suff w:val="nothing"/>
      <w:lvlText w:val="（%1）"/>
      <w:lvlJc w:val="left"/>
    </w:lvl>
  </w:abstractNum>
  <w:abstractNum w:abstractNumId="7">
    <w:nsid w:val="78A17D2A"/>
    <w:multiLevelType w:val="singleLevel"/>
    <w:tmpl w:val="78A17D2A"/>
    <w:lvl w:ilvl="0" w:tentative="0">
      <w:start w:val="1"/>
      <w:numFmt w:val="chineseCounting"/>
      <w:suff w:val="nothing"/>
      <w:lvlText w:val="%1、"/>
      <w:lvlJc w:val="left"/>
      <w:rPr>
        <w:rFonts w:hint="eastAsia"/>
      </w:rPr>
    </w:lvl>
  </w:abstractNum>
  <w:num w:numId="1">
    <w:abstractNumId w:val="7"/>
  </w:num>
  <w:num w:numId="2">
    <w:abstractNumId w:val="5"/>
  </w:num>
  <w:num w:numId="3">
    <w:abstractNumId w:val="3"/>
  </w:num>
  <w:num w:numId="4">
    <w:abstractNumId w:val="4"/>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41"/>
    <w:rsid w:val="00024ED2"/>
    <w:rsid w:val="00026DAA"/>
    <w:rsid w:val="00034151"/>
    <w:rsid w:val="00037790"/>
    <w:rsid w:val="00041FB3"/>
    <w:rsid w:val="00075D10"/>
    <w:rsid w:val="0008574C"/>
    <w:rsid w:val="000900B1"/>
    <w:rsid w:val="000A4522"/>
    <w:rsid w:val="000D0F25"/>
    <w:rsid w:val="000D2E07"/>
    <w:rsid w:val="000F2E15"/>
    <w:rsid w:val="00117CEC"/>
    <w:rsid w:val="00125631"/>
    <w:rsid w:val="00126091"/>
    <w:rsid w:val="00127E0D"/>
    <w:rsid w:val="00145138"/>
    <w:rsid w:val="00145875"/>
    <w:rsid w:val="001514EC"/>
    <w:rsid w:val="001824C0"/>
    <w:rsid w:val="0019201E"/>
    <w:rsid w:val="001A3FBC"/>
    <w:rsid w:val="001A5494"/>
    <w:rsid w:val="001C19C9"/>
    <w:rsid w:val="001C6861"/>
    <w:rsid w:val="001E0AF1"/>
    <w:rsid w:val="001E407C"/>
    <w:rsid w:val="001F496D"/>
    <w:rsid w:val="002037A4"/>
    <w:rsid w:val="002172AF"/>
    <w:rsid w:val="00257566"/>
    <w:rsid w:val="0025787C"/>
    <w:rsid w:val="00266139"/>
    <w:rsid w:val="00292776"/>
    <w:rsid w:val="002C4F32"/>
    <w:rsid w:val="002E0A6F"/>
    <w:rsid w:val="002E209C"/>
    <w:rsid w:val="002E6DBB"/>
    <w:rsid w:val="002F2A16"/>
    <w:rsid w:val="002F6380"/>
    <w:rsid w:val="00331223"/>
    <w:rsid w:val="003770FE"/>
    <w:rsid w:val="003959B9"/>
    <w:rsid w:val="003A0D76"/>
    <w:rsid w:val="003A3C49"/>
    <w:rsid w:val="003A7276"/>
    <w:rsid w:val="003B05E2"/>
    <w:rsid w:val="003B740F"/>
    <w:rsid w:val="003C0F9F"/>
    <w:rsid w:val="003D02EC"/>
    <w:rsid w:val="003E0D54"/>
    <w:rsid w:val="003F3B1E"/>
    <w:rsid w:val="0040574B"/>
    <w:rsid w:val="00445F41"/>
    <w:rsid w:val="00452EDF"/>
    <w:rsid w:val="004A2F01"/>
    <w:rsid w:val="004A36FD"/>
    <w:rsid w:val="004D1A44"/>
    <w:rsid w:val="004D2A80"/>
    <w:rsid w:val="004F32FD"/>
    <w:rsid w:val="004F7A5A"/>
    <w:rsid w:val="00512DD6"/>
    <w:rsid w:val="00552A4C"/>
    <w:rsid w:val="00562B40"/>
    <w:rsid w:val="00563793"/>
    <w:rsid w:val="00575EF7"/>
    <w:rsid w:val="0058799A"/>
    <w:rsid w:val="005A05F7"/>
    <w:rsid w:val="005B522F"/>
    <w:rsid w:val="005B798B"/>
    <w:rsid w:val="005C1FD2"/>
    <w:rsid w:val="005E23C7"/>
    <w:rsid w:val="005F15D9"/>
    <w:rsid w:val="005F71A7"/>
    <w:rsid w:val="0063544F"/>
    <w:rsid w:val="006407DA"/>
    <w:rsid w:val="00643156"/>
    <w:rsid w:val="0064406B"/>
    <w:rsid w:val="0065072F"/>
    <w:rsid w:val="00652431"/>
    <w:rsid w:val="0069148B"/>
    <w:rsid w:val="006A05B1"/>
    <w:rsid w:val="006A414F"/>
    <w:rsid w:val="006B7907"/>
    <w:rsid w:val="006C13A5"/>
    <w:rsid w:val="006C5FA0"/>
    <w:rsid w:val="006E46AA"/>
    <w:rsid w:val="006E6134"/>
    <w:rsid w:val="006F689B"/>
    <w:rsid w:val="00707888"/>
    <w:rsid w:val="007621EA"/>
    <w:rsid w:val="00777C84"/>
    <w:rsid w:val="007863FF"/>
    <w:rsid w:val="007A2838"/>
    <w:rsid w:val="007A5F28"/>
    <w:rsid w:val="007A7C91"/>
    <w:rsid w:val="007C5BD6"/>
    <w:rsid w:val="007D5C27"/>
    <w:rsid w:val="00802D0A"/>
    <w:rsid w:val="00804651"/>
    <w:rsid w:val="0086577D"/>
    <w:rsid w:val="00887719"/>
    <w:rsid w:val="008B2FA3"/>
    <w:rsid w:val="008D5A6A"/>
    <w:rsid w:val="009109E9"/>
    <w:rsid w:val="009237EF"/>
    <w:rsid w:val="00924DB8"/>
    <w:rsid w:val="009553AD"/>
    <w:rsid w:val="0096074A"/>
    <w:rsid w:val="00991F3B"/>
    <w:rsid w:val="00994A5A"/>
    <w:rsid w:val="009A6922"/>
    <w:rsid w:val="00A12DD3"/>
    <w:rsid w:val="00A24D8D"/>
    <w:rsid w:val="00A40348"/>
    <w:rsid w:val="00A43D82"/>
    <w:rsid w:val="00A53A22"/>
    <w:rsid w:val="00A53E33"/>
    <w:rsid w:val="00A74B1B"/>
    <w:rsid w:val="00A86957"/>
    <w:rsid w:val="00A968B2"/>
    <w:rsid w:val="00AD0C50"/>
    <w:rsid w:val="00AE0978"/>
    <w:rsid w:val="00AE0DC5"/>
    <w:rsid w:val="00AE3153"/>
    <w:rsid w:val="00AE59F1"/>
    <w:rsid w:val="00AE7F63"/>
    <w:rsid w:val="00AF6310"/>
    <w:rsid w:val="00B04068"/>
    <w:rsid w:val="00B14DB7"/>
    <w:rsid w:val="00B16ECF"/>
    <w:rsid w:val="00B2790C"/>
    <w:rsid w:val="00B32B49"/>
    <w:rsid w:val="00B43084"/>
    <w:rsid w:val="00B56BDC"/>
    <w:rsid w:val="00B61F28"/>
    <w:rsid w:val="00B63CB6"/>
    <w:rsid w:val="00B866F4"/>
    <w:rsid w:val="00BA0E67"/>
    <w:rsid w:val="00BA5656"/>
    <w:rsid w:val="00BA6915"/>
    <w:rsid w:val="00BA71CB"/>
    <w:rsid w:val="00BC5CB9"/>
    <w:rsid w:val="00BD29B9"/>
    <w:rsid w:val="00BD59B9"/>
    <w:rsid w:val="00BD5B28"/>
    <w:rsid w:val="00BF06B0"/>
    <w:rsid w:val="00BF1F16"/>
    <w:rsid w:val="00BF59EA"/>
    <w:rsid w:val="00C04044"/>
    <w:rsid w:val="00C1129B"/>
    <w:rsid w:val="00C36FC3"/>
    <w:rsid w:val="00C61485"/>
    <w:rsid w:val="00C658DB"/>
    <w:rsid w:val="00C8559C"/>
    <w:rsid w:val="00CA6EC5"/>
    <w:rsid w:val="00CC1996"/>
    <w:rsid w:val="00CC5DF5"/>
    <w:rsid w:val="00CC6D0A"/>
    <w:rsid w:val="00CD1D90"/>
    <w:rsid w:val="00CE5882"/>
    <w:rsid w:val="00CF736C"/>
    <w:rsid w:val="00CF7C02"/>
    <w:rsid w:val="00D01114"/>
    <w:rsid w:val="00D01687"/>
    <w:rsid w:val="00D164B8"/>
    <w:rsid w:val="00D206B7"/>
    <w:rsid w:val="00D31B1C"/>
    <w:rsid w:val="00D4635A"/>
    <w:rsid w:val="00D56CAB"/>
    <w:rsid w:val="00D63043"/>
    <w:rsid w:val="00D65E2A"/>
    <w:rsid w:val="00D9652D"/>
    <w:rsid w:val="00DA43F6"/>
    <w:rsid w:val="00DC3B1F"/>
    <w:rsid w:val="00DC4FB1"/>
    <w:rsid w:val="00DC67DD"/>
    <w:rsid w:val="00DE73E3"/>
    <w:rsid w:val="00DF4155"/>
    <w:rsid w:val="00E74CBD"/>
    <w:rsid w:val="00E76AAB"/>
    <w:rsid w:val="00E86EC9"/>
    <w:rsid w:val="00EA18FD"/>
    <w:rsid w:val="00EA3678"/>
    <w:rsid w:val="00EC2141"/>
    <w:rsid w:val="00EC2C01"/>
    <w:rsid w:val="00EF5ADC"/>
    <w:rsid w:val="00EF5DD0"/>
    <w:rsid w:val="00F01CDE"/>
    <w:rsid w:val="00F275F7"/>
    <w:rsid w:val="00F30DB7"/>
    <w:rsid w:val="00F341D2"/>
    <w:rsid w:val="00F36F2B"/>
    <w:rsid w:val="00F42E7A"/>
    <w:rsid w:val="00F43852"/>
    <w:rsid w:val="00F55FF4"/>
    <w:rsid w:val="00F92A5A"/>
    <w:rsid w:val="00FB2248"/>
    <w:rsid w:val="00FB376F"/>
    <w:rsid w:val="00FC679F"/>
    <w:rsid w:val="00FD56BF"/>
    <w:rsid w:val="037075E1"/>
    <w:rsid w:val="15C8440E"/>
    <w:rsid w:val="1C016D96"/>
    <w:rsid w:val="1DAB6E3B"/>
    <w:rsid w:val="39C678E7"/>
    <w:rsid w:val="3A09416E"/>
    <w:rsid w:val="68505094"/>
    <w:rsid w:val="722E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9"/>
    <w:semiHidden/>
    <w:unhideWhenUsed/>
    <w:qFormat/>
    <w:uiPriority w:val="0"/>
    <w:pPr>
      <w:autoSpaceDE w:val="0"/>
      <w:autoSpaceDN w:val="0"/>
      <w:adjustRightInd w:val="0"/>
      <w:spacing w:line="360" w:lineRule="auto"/>
      <w:jc w:val="left"/>
      <w:outlineLvl w:val="2"/>
    </w:pPr>
    <w:rPr>
      <w:rFonts w:hint="eastAsia" w:ascii="仿宋_GB2312" w:hAnsi="仿宋_GB2312"/>
      <w:b/>
      <w:kern w:val="0"/>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link w:val="22"/>
    <w:qFormat/>
    <w:uiPriority w:val="99"/>
    <w:pPr>
      <w:jc w:val="left"/>
    </w:pPr>
    <w:rPr>
      <w:rFonts w:asciiTheme="minorHAnsi" w:hAnsiTheme="minorHAnsi" w:eastAsiaTheme="minorEastAsia" w:cstheme="minorBidi"/>
      <w:szCs w:val="22"/>
    </w:rPr>
  </w:style>
  <w:style w:type="paragraph" w:styleId="5">
    <w:name w:val="Body Text Indent"/>
    <w:basedOn w:val="1"/>
    <w:qFormat/>
    <w:uiPriority w:val="0"/>
    <w:pPr>
      <w:spacing w:after="120"/>
      <w:ind w:left="420" w:leftChars="200"/>
    </w:pPr>
  </w:style>
  <w:style w:type="paragraph" w:styleId="6">
    <w:name w:val="Balloon Text"/>
    <w:basedOn w:val="1"/>
    <w:link w:val="23"/>
    <w:qFormat/>
    <w:uiPriority w:val="0"/>
    <w:rPr>
      <w:sz w:val="18"/>
      <w:szCs w:val="18"/>
    </w:rPr>
  </w:style>
  <w:style w:type="paragraph" w:styleId="7">
    <w:name w:val="footer"/>
    <w:basedOn w:val="1"/>
    <w:link w:val="2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ind w:left="420" w:leftChars="200"/>
    </w:p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Body Text First Indent 2"/>
    <w:basedOn w:val="5"/>
    <w:qFormat/>
    <w:uiPriority w:val="0"/>
    <w:pPr>
      <w:ind w:firstLine="420" w:firstLineChars="200"/>
    </w:pPr>
  </w:style>
  <w:style w:type="character" w:styleId="14">
    <w:name w:val="annotation reference"/>
    <w:basedOn w:val="13"/>
    <w:autoRedefine/>
    <w:qFormat/>
    <w:uiPriority w:val="0"/>
    <w:rPr>
      <w:sz w:val="21"/>
      <w:szCs w:val="21"/>
    </w:rPr>
  </w:style>
  <w:style w:type="paragraph" w:customStyle="1" w:styleId="15">
    <w:name w:val="样式1"/>
    <w:basedOn w:val="1"/>
    <w:qFormat/>
    <w:uiPriority w:val="0"/>
    <w:pPr>
      <w:widowControl/>
      <w:spacing w:before="120" w:after="120" w:line="300" w:lineRule="auto"/>
    </w:pPr>
    <w:rPr>
      <w:rFonts w:hint="eastAsia" w:ascii="宋体" w:hAnsi="宋体"/>
      <w:b/>
      <w:sz w:val="24"/>
      <w:szCs w:val="20"/>
    </w:rPr>
  </w:style>
  <w:style w:type="character" w:customStyle="1" w:styleId="16">
    <w:name w:val="NormalCharacter"/>
    <w:basedOn w:val="13"/>
    <w:qFormat/>
    <w:uiPriority w:val="0"/>
  </w:style>
  <w:style w:type="character" w:customStyle="1" w:styleId="17">
    <w:name w:val="UserStyle_51"/>
    <w:basedOn w:val="13"/>
    <w:link w:val="18"/>
    <w:qFormat/>
    <w:uiPriority w:val="0"/>
    <w:rPr>
      <w:b/>
      <w:sz w:val="32"/>
      <w:szCs w:val="32"/>
    </w:rPr>
  </w:style>
  <w:style w:type="paragraph" w:customStyle="1" w:styleId="18">
    <w:name w:val="Heading3"/>
    <w:basedOn w:val="1"/>
    <w:next w:val="1"/>
    <w:link w:val="17"/>
    <w:qFormat/>
    <w:uiPriority w:val="0"/>
    <w:pPr>
      <w:keepNext/>
      <w:keepLines/>
      <w:widowControl/>
      <w:spacing w:before="260" w:after="260" w:line="415" w:lineRule="auto"/>
    </w:pPr>
    <w:rPr>
      <w:rFonts w:ascii="Calibri" w:hAnsi="Calibri"/>
      <w:b/>
      <w:kern w:val="0"/>
      <w:sz w:val="32"/>
      <w:szCs w:val="32"/>
    </w:rPr>
  </w:style>
  <w:style w:type="character" w:customStyle="1" w:styleId="19">
    <w:name w:val="标题 3 Char"/>
    <w:basedOn w:val="13"/>
    <w:link w:val="3"/>
    <w:qFormat/>
    <w:uiPriority w:val="0"/>
    <w:rPr>
      <w:rFonts w:hint="eastAsia" w:ascii="仿宋_GB2312" w:hAnsi="仿宋_GB2312" w:eastAsia="仿宋_GB2312" w:cs="仿宋_GB2312"/>
      <w:b/>
      <w:sz w:val="21"/>
      <w:szCs w:val="28"/>
    </w:rPr>
  </w:style>
  <w:style w:type="paragraph" w:styleId="20">
    <w:name w:val="List Paragraph"/>
    <w:basedOn w:val="1"/>
    <w:qFormat/>
    <w:uiPriority w:val="99"/>
    <w:pPr>
      <w:ind w:firstLine="420" w:firstLineChars="200"/>
    </w:pPr>
  </w:style>
  <w:style w:type="character" w:customStyle="1" w:styleId="21">
    <w:name w:val="页脚 Char"/>
    <w:basedOn w:val="13"/>
    <w:link w:val="7"/>
    <w:qFormat/>
    <w:uiPriority w:val="0"/>
    <w:rPr>
      <w:rFonts w:ascii="Times New Roman" w:hAnsi="Times New Roman" w:cs="Times New Roman"/>
      <w:kern w:val="2"/>
      <w:sz w:val="18"/>
      <w:szCs w:val="18"/>
    </w:rPr>
  </w:style>
  <w:style w:type="character" w:customStyle="1" w:styleId="22">
    <w:name w:val="批注文字 Char"/>
    <w:basedOn w:val="13"/>
    <w:link w:val="4"/>
    <w:qFormat/>
    <w:uiPriority w:val="99"/>
    <w:rPr>
      <w:rFonts w:asciiTheme="minorHAnsi" w:hAnsiTheme="minorHAnsi" w:eastAsiaTheme="minorEastAsia" w:cstheme="minorBidi"/>
      <w:kern w:val="2"/>
      <w:sz w:val="21"/>
      <w:szCs w:val="22"/>
    </w:rPr>
  </w:style>
  <w:style w:type="character" w:customStyle="1" w:styleId="23">
    <w:name w:val="批注框文本 Char"/>
    <w:basedOn w:val="13"/>
    <w:link w:val="6"/>
    <w:qFormat/>
    <w:uiPriority w:val="0"/>
    <w:rPr>
      <w:kern w:val="2"/>
      <w:sz w:val="18"/>
      <w:szCs w:val="18"/>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正文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5614</Words>
  <Characters>5856</Characters>
  <Lines>44</Lines>
  <Paragraphs>12</Paragraphs>
  <TotalTime>4</TotalTime>
  <ScaleCrop>false</ScaleCrop>
  <LinksUpToDate>false</LinksUpToDate>
  <CharactersWithSpaces>6110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2025-05-12T10:47:00Z</dcterms:created>
  <dc:creator>zhangwanpeng</dc:creator>
  <cp:lastModifiedBy>envy.</cp:lastModifiedBy>
  <dcterms:modified xsi:type="dcterms:W3CDTF">2026-01-23T06:30:41Z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eyJoZGlkIjoiNzFmNmZjMjM3Y2M5NTg4YzRhMThiOGM4ZDY3MzAyMjAiLCJ1c2VySWQiOiI0NTQ4MDg0MDgifQ==</vt:lpwstr>
  </property>
  <property fmtid="{D5CDD505-2E9C-101B-9397-08002B2CF9AE}" pid="4" name="ICV">
    <vt:lpwstr>E439C5F3CB9048E3B7CA0C8D5C3F337D_13</vt:lpwstr>
  </property>
</Properties>
</file>