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B8D47">
      <w:pPr>
        <w:ind w:left="3370" w:hanging="3370" w:hangingChars="1049"/>
        <w:jc w:val="left"/>
        <w:rPr>
          <w:rFonts w:cs="宋体"/>
          <w:b/>
          <w:sz w:val="32"/>
          <w:szCs w:val="36"/>
        </w:rPr>
      </w:pPr>
      <w:bookmarkStart w:id="0" w:name="_Toc417896685"/>
      <w:bookmarkStart w:id="1" w:name="_Toc416702955"/>
      <w:bookmarkStart w:id="2" w:name="_Toc417896502"/>
      <w:bookmarkStart w:id="3" w:name="_Toc417895952"/>
      <w:bookmarkStart w:id="4" w:name="_Toc416703361"/>
      <w:r>
        <w:rPr>
          <w:rFonts w:hint="eastAsia" w:cs="宋体"/>
          <w:b/>
          <w:sz w:val="32"/>
          <w:szCs w:val="36"/>
        </w:rPr>
        <w:t>项目名称：超低介电超低膨胀系数电子级玻璃纤维开发及产业化项目监理服务</w:t>
      </w:r>
    </w:p>
    <w:p w14:paraId="60251331">
      <w:pPr>
        <w:ind w:left="2527" w:hanging="2527" w:hangingChars="1049"/>
        <w:jc w:val="left"/>
        <w:rPr>
          <w:rFonts w:cs="宋体"/>
          <w:kern w:val="0"/>
          <w:sz w:val="22"/>
        </w:rPr>
      </w:pPr>
      <w:r>
        <w:rPr>
          <w:rFonts w:hint="eastAsia" w:cs="宋体"/>
          <w:b/>
          <w:sz w:val="24"/>
        </w:rPr>
        <w:t xml:space="preserve">                                            </w:t>
      </w:r>
    </w:p>
    <w:bookmarkEnd w:id="0"/>
    <w:bookmarkEnd w:id="1"/>
    <w:bookmarkEnd w:id="2"/>
    <w:bookmarkEnd w:id="3"/>
    <w:bookmarkEnd w:id="4"/>
    <w:p w14:paraId="19DD4C9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b/>
          <w:kern w:val="0"/>
          <w:sz w:val="32"/>
          <w:szCs w:val="32"/>
        </w:rPr>
      </w:pPr>
      <w:r>
        <w:rPr>
          <w:rFonts w:hint="eastAsia" w:cs="宋体"/>
          <w:b/>
          <w:kern w:val="0"/>
          <w:sz w:val="32"/>
          <w:szCs w:val="32"/>
        </w:rPr>
        <w:t>询比价编号：CPIC-GCXMCG-2025-015</w:t>
      </w:r>
    </w:p>
    <w:p w14:paraId="280472D2">
      <w:pPr>
        <w:autoSpaceDE w:val="0"/>
        <w:autoSpaceDN w:val="0"/>
        <w:adjustRightInd w:val="0"/>
        <w:snapToGrid w:val="0"/>
        <w:spacing w:line="360" w:lineRule="auto"/>
        <w:rPr>
          <w:rFonts w:cs="宋体"/>
          <w:b/>
          <w:sz w:val="24"/>
        </w:rPr>
      </w:pPr>
      <w:r>
        <w:rPr>
          <w:rFonts w:hint="eastAsia" w:cs="宋体"/>
          <w:b/>
          <w:sz w:val="24"/>
        </w:rPr>
        <w:t xml:space="preserve"> </w:t>
      </w:r>
    </w:p>
    <w:p w14:paraId="279B5FB1">
      <w:pPr>
        <w:autoSpaceDE w:val="0"/>
        <w:autoSpaceDN w:val="0"/>
        <w:adjustRightInd w:val="0"/>
        <w:snapToGrid w:val="0"/>
        <w:spacing w:line="360" w:lineRule="auto"/>
        <w:rPr>
          <w:rFonts w:cs="宋体"/>
          <w:b/>
          <w:kern w:val="0"/>
          <w:sz w:val="32"/>
          <w:szCs w:val="32"/>
        </w:rPr>
      </w:pPr>
      <w:r>
        <w:rPr>
          <w:rFonts w:hint="eastAsia" w:cs="宋体"/>
          <w:b/>
          <w:sz w:val="24"/>
        </w:rPr>
        <w:t xml:space="preserve">                                           </w:t>
      </w:r>
    </w:p>
    <w:p w14:paraId="5CBE0BA4">
      <w:pPr>
        <w:ind w:firstLine="556"/>
        <w:rPr>
          <w:rFonts w:cs="宋体"/>
        </w:rPr>
      </w:pPr>
    </w:p>
    <w:p w14:paraId="31D05C5A">
      <w:pPr>
        <w:tabs>
          <w:tab w:val="left" w:pos="6705"/>
          <w:tab w:val="left" w:pos="7065"/>
        </w:tabs>
        <w:autoSpaceDE w:val="0"/>
        <w:autoSpaceDN w:val="0"/>
        <w:adjustRightInd w:val="0"/>
        <w:snapToGrid w:val="0"/>
        <w:spacing w:line="360" w:lineRule="auto"/>
        <w:ind w:firstLine="530"/>
        <w:jc w:val="left"/>
        <w:rPr>
          <w:rFonts w:cs="宋体"/>
          <w:kern w:val="0"/>
          <w:sz w:val="20"/>
          <w:szCs w:val="20"/>
        </w:rPr>
      </w:pPr>
      <w:r>
        <w:rPr>
          <w:rFonts w:hint="eastAsia" w:cs="宋体"/>
          <w:kern w:val="0"/>
          <w:sz w:val="20"/>
          <w:szCs w:val="20"/>
        </w:rPr>
        <w:tab/>
      </w:r>
      <w:r>
        <w:rPr>
          <w:rFonts w:hint="eastAsia" w:cs="宋体"/>
          <w:kern w:val="0"/>
          <w:sz w:val="20"/>
          <w:szCs w:val="20"/>
        </w:rPr>
        <w:tab/>
      </w:r>
    </w:p>
    <w:p w14:paraId="0AC29EA3">
      <w:pPr>
        <w:autoSpaceDE w:val="0"/>
        <w:autoSpaceDN w:val="0"/>
        <w:adjustRightInd w:val="0"/>
        <w:snapToGrid w:val="0"/>
        <w:spacing w:line="360" w:lineRule="auto"/>
        <w:ind w:firstLine="265"/>
        <w:rPr>
          <w:rFonts w:cs="宋体"/>
          <w:kern w:val="0"/>
          <w:sz w:val="10"/>
          <w:szCs w:val="10"/>
        </w:rPr>
      </w:pPr>
    </w:p>
    <w:p w14:paraId="17F515AF">
      <w:pPr>
        <w:autoSpaceDE w:val="0"/>
        <w:autoSpaceDN w:val="0"/>
        <w:adjustRightInd w:val="0"/>
        <w:snapToGrid w:val="0"/>
        <w:spacing w:line="360" w:lineRule="auto"/>
        <w:ind w:firstLine="265"/>
        <w:jc w:val="center"/>
        <w:rPr>
          <w:rFonts w:cs="宋体"/>
          <w:kern w:val="0"/>
          <w:sz w:val="10"/>
          <w:szCs w:val="10"/>
        </w:rPr>
      </w:pPr>
    </w:p>
    <w:p w14:paraId="71AEABFC">
      <w:pPr>
        <w:autoSpaceDE w:val="0"/>
        <w:autoSpaceDN w:val="0"/>
        <w:adjustRightInd w:val="0"/>
        <w:snapToGrid w:val="0"/>
        <w:spacing w:line="360" w:lineRule="auto"/>
        <w:jc w:val="center"/>
        <w:rPr>
          <w:rFonts w:cs="宋体"/>
          <w:spacing w:val="24"/>
          <w:w w:val="80"/>
          <w:sz w:val="120"/>
          <w:szCs w:val="120"/>
        </w:rPr>
      </w:pPr>
      <w:r>
        <w:rPr>
          <w:rFonts w:hint="eastAsia" w:cs="宋体"/>
          <w:spacing w:val="24"/>
          <w:w w:val="80"/>
          <w:sz w:val="120"/>
          <w:szCs w:val="120"/>
        </w:rPr>
        <w:t>询比价文件</w:t>
      </w:r>
    </w:p>
    <w:p w14:paraId="7E93586A">
      <w:pPr>
        <w:autoSpaceDE w:val="0"/>
        <w:autoSpaceDN w:val="0"/>
        <w:adjustRightInd w:val="0"/>
        <w:snapToGrid w:val="0"/>
        <w:spacing w:line="360" w:lineRule="auto"/>
        <w:ind w:firstLine="530"/>
        <w:jc w:val="left"/>
        <w:rPr>
          <w:rFonts w:cs="宋体"/>
          <w:kern w:val="0"/>
          <w:sz w:val="20"/>
          <w:szCs w:val="20"/>
        </w:rPr>
      </w:pPr>
    </w:p>
    <w:p w14:paraId="25F6BD2E">
      <w:pPr>
        <w:autoSpaceDE w:val="0"/>
        <w:autoSpaceDN w:val="0"/>
        <w:adjustRightInd w:val="0"/>
        <w:snapToGrid w:val="0"/>
        <w:spacing w:line="360" w:lineRule="auto"/>
        <w:ind w:firstLine="530"/>
        <w:jc w:val="left"/>
        <w:rPr>
          <w:rFonts w:cs="宋体"/>
          <w:kern w:val="0"/>
          <w:sz w:val="20"/>
          <w:szCs w:val="20"/>
        </w:rPr>
      </w:pPr>
    </w:p>
    <w:p w14:paraId="488BFF13">
      <w:pPr>
        <w:autoSpaceDE w:val="0"/>
        <w:autoSpaceDN w:val="0"/>
        <w:adjustRightInd w:val="0"/>
        <w:snapToGrid w:val="0"/>
        <w:spacing w:line="360" w:lineRule="auto"/>
        <w:jc w:val="center"/>
        <w:rPr>
          <w:rFonts w:cs="宋体"/>
          <w:b/>
          <w:bCs/>
          <w:sz w:val="36"/>
          <w:szCs w:val="36"/>
        </w:rPr>
      </w:pPr>
      <w:r>
        <w:rPr>
          <w:rFonts w:hint="eastAsia" w:cs="宋体"/>
          <w:b/>
          <w:bCs/>
          <w:sz w:val="36"/>
          <w:szCs w:val="36"/>
        </w:rPr>
        <w:t>采购人:</w:t>
      </w:r>
      <w:r>
        <w:rPr>
          <w:rFonts w:hint="eastAsia"/>
        </w:rPr>
        <w:t xml:space="preserve"> </w:t>
      </w:r>
      <w:r>
        <w:rPr>
          <w:rFonts w:hint="eastAsia" w:cs="宋体"/>
          <w:b/>
          <w:bCs/>
          <w:sz w:val="36"/>
          <w:szCs w:val="36"/>
        </w:rPr>
        <w:t>重庆国际复合材料股份有限公司</w:t>
      </w:r>
    </w:p>
    <w:p w14:paraId="402A6B15">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209D35E1">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二〇二五年 五 月</w:t>
      </w:r>
    </w:p>
    <w:p w14:paraId="7603BFEA">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0BEEDD7E">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技术</w:t>
      </w:r>
      <w:r>
        <w:rPr>
          <w:rFonts w:cs="宋体"/>
          <w:b/>
          <w:w w:val="95"/>
          <w:kern w:val="0"/>
          <w:sz w:val="32"/>
          <w:szCs w:val="32"/>
        </w:rPr>
        <w:t>及技术评分</w:t>
      </w:r>
      <w:r>
        <w:rPr>
          <w:rFonts w:hint="eastAsia" w:cs="宋体"/>
          <w:b/>
          <w:w w:val="95"/>
          <w:kern w:val="0"/>
          <w:sz w:val="32"/>
          <w:szCs w:val="32"/>
        </w:rPr>
        <w:t>编写</w:t>
      </w:r>
    </w:p>
    <w:p w14:paraId="7E1AC51B">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p>
    <w:p w14:paraId="110EA0F1">
      <w:pPr>
        <w:pStyle w:val="7"/>
        <w:tabs>
          <w:tab w:val="right" w:leader="dot" w:pos="8609"/>
        </w:tabs>
        <w:ind w:left="0" w:leftChars="0" w:firstLine="954"/>
        <w:rPr>
          <w:rFonts w:cs="宋体"/>
          <w:sz w:val="36"/>
          <w:szCs w:val="36"/>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p>
    <w:p w14:paraId="1A68FFFA">
      <w:pPr>
        <w:pStyle w:val="7"/>
        <w:tabs>
          <w:tab w:val="right" w:leader="dot" w:pos="8609"/>
        </w:tabs>
        <w:ind w:left="0" w:leftChars="0" w:firstLine="1166"/>
        <w:rPr>
          <w:rFonts w:cs="宋体"/>
          <w:bCs/>
          <w:kern w:val="0"/>
          <w:sz w:val="44"/>
          <w:szCs w:val="48"/>
        </w:rPr>
      </w:pPr>
    </w:p>
    <w:p w14:paraId="6752627D">
      <w:pPr>
        <w:tabs>
          <w:tab w:val="left" w:pos="3200"/>
          <w:tab w:val="left" w:pos="4320"/>
          <w:tab w:val="left" w:pos="5420"/>
        </w:tabs>
        <w:autoSpaceDE w:val="0"/>
        <w:autoSpaceDN w:val="0"/>
        <w:adjustRightInd w:val="0"/>
        <w:snapToGrid w:val="0"/>
        <w:spacing w:line="360" w:lineRule="auto"/>
        <w:ind w:firstLine="812"/>
        <w:jc w:val="center"/>
        <w:rPr>
          <w:rFonts w:cs="宋体"/>
          <w:b/>
          <w:w w:val="95"/>
          <w:kern w:val="0"/>
          <w:sz w:val="32"/>
          <w:szCs w:val="32"/>
        </w:rPr>
      </w:pPr>
      <w:r>
        <w:rPr>
          <w:rFonts w:hint="eastAsia" w:cs="宋体"/>
          <w:b/>
          <w:w w:val="95"/>
          <w:kern w:val="0"/>
          <w:sz w:val="32"/>
          <w:szCs w:val="32"/>
        </w:rPr>
        <w:t>商务及</w:t>
      </w:r>
      <w:r>
        <w:rPr>
          <w:rFonts w:cs="宋体"/>
          <w:b/>
          <w:w w:val="95"/>
          <w:kern w:val="0"/>
          <w:sz w:val="32"/>
          <w:szCs w:val="32"/>
        </w:rPr>
        <w:t>商务评分</w:t>
      </w:r>
      <w:r>
        <w:rPr>
          <w:rFonts w:hint="eastAsia" w:cs="宋体"/>
          <w:b/>
          <w:w w:val="95"/>
          <w:kern w:val="0"/>
          <w:sz w:val="32"/>
          <w:szCs w:val="32"/>
        </w:rPr>
        <w:t>编写</w:t>
      </w:r>
    </w:p>
    <w:p w14:paraId="22D4874E">
      <w:pPr>
        <w:ind w:firstLine="1080" w:firstLineChars="300"/>
        <w:rPr>
          <w:rFonts w:cs="宋体"/>
          <w:sz w:val="36"/>
          <w:szCs w:val="36"/>
          <w:u w:val="single"/>
        </w:rPr>
      </w:pPr>
      <w:r>
        <w:rPr>
          <w:rFonts w:hint="eastAsia" w:cs="宋体"/>
          <w:sz w:val="36"/>
          <w:szCs w:val="36"/>
        </w:rPr>
        <w:t>编制：</w:t>
      </w:r>
      <w:r>
        <w:rPr>
          <w:rFonts w:hint="eastAsia" w:cs="宋体"/>
          <w:sz w:val="36"/>
          <w:szCs w:val="36"/>
          <w:u w:val="single"/>
        </w:rPr>
        <w:t xml:space="preserve">             </w:t>
      </w:r>
      <w:r>
        <w:rPr>
          <w:rFonts w:cs="宋体"/>
          <w:sz w:val="36"/>
          <w:szCs w:val="36"/>
        </w:rPr>
        <w:t xml:space="preserve">  </w:t>
      </w:r>
      <w:r>
        <w:rPr>
          <w:rFonts w:hint="eastAsia" w:cs="宋体"/>
          <w:sz w:val="36"/>
          <w:szCs w:val="36"/>
        </w:rPr>
        <w:t>审核：</w:t>
      </w:r>
      <w:r>
        <w:rPr>
          <w:rFonts w:hint="eastAsia" w:cs="宋体"/>
          <w:sz w:val="36"/>
          <w:szCs w:val="36"/>
          <w:u w:val="single"/>
        </w:rPr>
        <w:t xml:space="preserve">       </w:t>
      </w:r>
      <w:r>
        <w:rPr>
          <w:rFonts w:cs="宋体"/>
          <w:sz w:val="36"/>
          <w:szCs w:val="36"/>
          <w:u w:val="single"/>
        </w:rPr>
        <w:t xml:space="preserve"> </w:t>
      </w:r>
      <w:r>
        <w:rPr>
          <w:rFonts w:hint="eastAsia" w:cs="宋体"/>
          <w:sz w:val="36"/>
          <w:szCs w:val="36"/>
          <w:u w:val="single"/>
        </w:rPr>
        <w:t xml:space="preserve">      </w:t>
      </w:r>
      <w:r>
        <w:rPr>
          <w:rFonts w:cs="宋体"/>
          <w:sz w:val="36"/>
          <w:szCs w:val="36"/>
          <w:u w:val="single"/>
        </w:rPr>
        <w:t xml:space="preserve"> </w:t>
      </w:r>
    </w:p>
    <w:p w14:paraId="45070486">
      <w:pPr>
        <w:jc w:val="center"/>
        <w:rPr>
          <w:rFonts w:cs="宋体"/>
          <w:sz w:val="36"/>
          <w:szCs w:val="36"/>
          <w:u w:val="single"/>
        </w:rPr>
      </w:pPr>
    </w:p>
    <w:p w14:paraId="2AB633C0">
      <w:pPr>
        <w:jc w:val="center"/>
        <w:rPr>
          <w:rFonts w:ascii="宋体" w:hAnsi="宋体"/>
          <w:b/>
          <w:bCs/>
          <w:sz w:val="40"/>
          <w:szCs w:val="40"/>
        </w:rPr>
      </w:pPr>
    </w:p>
    <w:p w14:paraId="1646EE77">
      <w:pPr>
        <w:jc w:val="center"/>
        <w:rPr>
          <w:rFonts w:ascii="宋体" w:hAnsi="宋体"/>
          <w:b/>
          <w:bCs/>
          <w:sz w:val="40"/>
          <w:szCs w:val="40"/>
        </w:rPr>
      </w:pPr>
      <w:r>
        <w:rPr>
          <w:rFonts w:hint="eastAsia" w:ascii="宋体" w:hAnsi="宋体"/>
          <w:b/>
          <w:bCs/>
          <w:sz w:val="40"/>
          <w:szCs w:val="40"/>
        </w:rPr>
        <w:t>询比价文件</w:t>
      </w:r>
    </w:p>
    <w:p w14:paraId="031D47E8">
      <w:pPr>
        <w:ind w:firstLine="426"/>
        <w:rPr>
          <w:rFonts w:ascii="宋体" w:hAnsi="宋体"/>
          <w:color w:val="auto"/>
          <w:sz w:val="24"/>
        </w:rPr>
      </w:pPr>
      <w:bookmarkStart w:id="5" w:name="_GoBack"/>
      <w:r>
        <w:rPr>
          <w:rFonts w:hint="eastAsia" w:ascii="宋体" w:hAnsi="宋体"/>
          <w:color w:val="auto"/>
          <w:sz w:val="24"/>
        </w:rPr>
        <w:t>重庆国际复合材料股份有限公司就</w:t>
      </w:r>
      <w:r>
        <w:rPr>
          <w:rFonts w:hint="eastAsia" w:ascii="宋体" w:hAnsi="宋体"/>
          <w:color w:val="auto"/>
          <w:sz w:val="24"/>
          <w:u w:val="single"/>
        </w:rPr>
        <w:t>超低介电超低膨胀系数电子级玻璃纤维开发及产业化项目监理服务</w:t>
      </w:r>
      <w:r>
        <w:rPr>
          <w:rFonts w:hint="eastAsia" w:ascii="宋体" w:hAnsi="宋体"/>
          <w:color w:val="auto"/>
          <w:sz w:val="24"/>
        </w:rPr>
        <w:t>项目进行国内外询比价，邀请潜在供应商进行报价。</w:t>
      </w:r>
    </w:p>
    <w:p w14:paraId="5DDF3400">
      <w:pPr>
        <w:numPr>
          <w:ilvl w:val="0"/>
          <w:numId w:val="1"/>
        </w:numPr>
        <w:rPr>
          <w:rFonts w:ascii="宋体" w:hAnsi="宋体"/>
          <w:color w:val="auto"/>
          <w:sz w:val="24"/>
        </w:rPr>
      </w:pPr>
      <w:r>
        <w:rPr>
          <w:rFonts w:hint="eastAsia" w:ascii="宋体" w:hAnsi="宋体"/>
          <w:color w:val="auto"/>
          <w:sz w:val="24"/>
        </w:rPr>
        <w:t>询比价项目编号：</w:t>
      </w:r>
    </w:p>
    <w:p w14:paraId="633CBAA7">
      <w:pPr>
        <w:numPr>
          <w:ilvl w:val="0"/>
          <w:numId w:val="1"/>
        </w:numPr>
        <w:rPr>
          <w:rFonts w:ascii="宋体" w:hAnsi="宋体"/>
          <w:color w:val="auto"/>
          <w:sz w:val="24"/>
        </w:rPr>
      </w:pPr>
      <w:r>
        <w:rPr>
          <w:rFonts w:hint="eastAsia" w:ascii="宋体" w:hAnsi="宋体"/>
          <w:color w:val="auto"/>
          <w:sz w:val="24"/>
        </w:rPr>
        <w:t>项目名称：</w:t>
      </w:r>
      <w:r>
        <w:rPr>
          <w:rFonts w:hint="eastAsia" w:ascii="宋体" w:hAnsi="宋体"/>
          <w:color w:val="auto"/>
          <w:sz w:val="24"/>
          <w:u w:val="single"/>
        </w:rPr>
        <w:t>超低介电超低膨胀系数电子级玻璃纤维开发及产业化项目监理服务</w:t>
      </w:r>
      <w:r>
        <w:rPr>
          <w:rFonts w:hint="eastAsia" w:ascii="宋体" w:hAnsi="宋体"/>
          <w:color w:val="auto"/>
          <w:sz w:val="24"/>
        </w:rPr>
        <w:t>询比价内容：</w:t>
      </w:r>
      <w:r>
        <w:rPr>
          <w:rFonts w:hint="eastAsia" w:ascii="宋体" w:hAnsi="宋体"/>
          <w:color w:val="auto"/>
          <w:sz w:val="24"/>
          <w:lang w:val="en-US" w:eastAsia="zh-CN"/>
        </w:rPr>
        <w:t>CPIC-GCXMCG-2025-015</w:t>
      </w:r>
    </w:p>
    <w:p w14:paraId="0D058FAF">
      <w:pPr>
        <w:numPr>
          <w:ilvl w:val="0"/>
          <w:numId w:val="1"/>
        </w:numPr>
        <w:rPr>
          <w:rFonts w:ascii="宋体" w:hAnsi="宋体"/>
          <w:color w:val="auto"/>
          <w:sz w:val="24"/>
        </w:rPr>
      </w:pPr>
      <w:r>
        <w:rPr>
          <w:rFonts w:hint="eastAsia" w:ascii="宋体" w:hAnsi="宋体"/>
          <w:color w:val="auto"/>
          <w:sz w:val="24"/>
        </w:rPr>
        <w:t>询比价内容</w:t>
      </w:r>
    </w:p>
    <w:p w14:paraId="3490CCE3">
      <w:pPr>
        <w:pStyle w:val="17"/>
        <w:numPr>
          <w:ilvl w:val="0"/>
          <w:numId w:val="2"/>
        </w:numPr>
        <w:ind w:firstLineChars="0"/>
        <w:rPr>
          <w:rFonts w:ascii="宋体" w:hAnsi="宋体"/>
          <w:color w:val="auto"/>
          <w:sz w:val="24"/>
        </w:rPr>
      </w:pPr>
      <w:r>
        <w:rPr>
          <w:rFonts w:hint="eastAsia" w:ascii="宋体" w:hAnsi="宋体"/>
          <w:color w:val="auto"/>
          <w:sz w:val="24"/>
        </w:rPr>
        <w:t>提供服务：提供超低介电超低膨胀系数电子级玻璃纤维开发及产业化项目监理服务所有施工工程（包含但不限于：建筑工程、安装工程、空调工程、废气处理工程、供配电工程等公用工程与本项目相关的施工工程）施工阶段及缺陷责任期的全过程监理。从委托人书面通知进场开始到竣工验收合格、监理资料交接完成、最终审计完成、缺陷责任期满所包含的所有全过程施工监理服务。工作要求包括“四控制、两管理、一协调”，即投资控制、进度控制、质量控制、安全生产和文明施工的控制、合同管理、信息管理以及协调各参建单位的工作关系，监督施工单位农民工工资发放，确保工程如期建成，并达到建设工程施工合同约定的质量标准。</w:t>
      </w:r>
    </w:p>
    <w:p w14:paraId="4FE6D115">
      <w:pPr>
        <w:pStyle w:val="17"/>
        <w:numPr>
          <w:ilvl w:val="0"/>
          <w:numId w:val="2"/>
        </w:numPr>
        <w:ind w:firstLineChars="0"/>
        <w:rPr>
          <w:rFonts w:ascii="宋体" w:hAnsi="宋体"/>
          <w:color w:val="auto"/>
          <w:sz w:val="24"/>
        </w:rPr>
      </w:pPr>
      <w:r>
        <w:rPr>
          <w:rFonts w:hint="eastAsia" w:ascii="宋体" w:hAnsi="宋体"/>
          <w:color w:val="auto"/>
          <w:sz w:val="24"/>
        </w:rPr>
        <w:t>服务时间：从监理合同签订之日起至缺陷责任期满止（其中现场监理时间约为4个月），缺陷责任期：24个月。</w:t>
      </w:r>
    </w:p>
    <w:p w14:paraId="5F1CDDC0">
      <w:pPr>
        <w:pStyle w:val="17"/>
        <w:numPr>
          <w:ilvl w:val="0"/>
          <w:numId w:val="2"/>
        </w:numPr>
        <w:ind w:firstLineChars="0"/>
        <w:rPr>
          <w:rFonts w:ascii="宋体" w:hAnsi="宋体"/>
          <w:color w:val="auto"/>
          <w:sz w:val="24"/>
          <w:szCs w:val="21"/>
        </w:rPr>
      </w:pPr>
      <w:r>
        <w:rPr>
          <w:rFonts w:hint="eastAsia" w:ascii="宋体" w:hAnsi="宋体"/>
          <w:color w:val="auto"/>
          <w:sz w:val="24"/>
          <w:szCs w:val="21"/>
        </w:rPr>
        <w:t>服务：重庆国际复合材料股份有限公司长寿生产基地。</w:t>
      </w:r>
    </w:p>
    <w:p w14:paraId="10DAA61A">
      <w:pPr>
        <w:pStyle w:val="17"/>
        <w:numPr>
          <w:ilvl w:val="0"/>
          <w:numId w:val="2"/>
        </w:numPr>
        <w:ind w:firstLineChars="0"/>
        <w:rPr>
          <w:rFonts w:ascii="宋体" w:hAnsi="宋体"/>
          <w:color w:val="auto"/>
          <w:sz w:val="24"/>
          <w:szCs w:val="21"/>
        </w:rPr>
      </w:pPr>
      <w:r>
        <w:rPr>
          <w:rFonts w:hint="eastAsia" w:ascii="宋体" w:hAnsi="宋体"/>
          <w:color w:val="auto"/>
          <w:sz w:val="24"/>
          <w:szCs w:val="21"/>
        </w:rPr>
        <w:t>质量要求：服务质量达到《建设工程监理规范》（</w:t>
      </w:r>
      <w:r>
        <w:rPr>
          <w:rFonts w:ascii="宋体" w:hAnsi="宋体"/>
          <w:color w:val="auto"/>
          <w:sz w:val="24"/>
          <w:szCs w:val="21"/>
        </w:rPr>
        <w:t>GB/T50319</w:t>
      </w:r>
      <w:r>
        <w:rPr>
          <w:rFonts w:hint="eastAsia" w:ascii="宋体" w:hAnsi="宋体"/>
          <w:color w:val="auto"/>
          <w:sz w:val="24"/>
          <w:szCs w:val="21"/>
        </w:rPr>
        <w:t>—</w:t>
      </w:r>
      <w:r>
        <w:rPr>
          <w:rFonts w:ascii="宋体" w:hAnsi="宋体"/>
          <w:color w:val="auto"/>
          <w:sz w:val="24"/>
          <w:szCs w:val="21"/>
        </w:rPr>
        <w:t>2013</w:t>
      </w:r>
      <w:r>
        <w:rPr>
          <w:rFonts w:hint="eastAsia" w:ascii="宋体" w:hAnsi="宋体"/>
          <w:color w:val="auto"/>
          <w:sz w:val="24"/>
          <w:szCs w:val="21"/>
        </w:rPr>
        <w:t>）等国家现行有关法规要求。</w:t>
      </w:r>
    </w:p>
    <w:p w14:paraId="1EF9BF27">
      <w:pPr>
        <w:numPr>
          <w:ilvl w:val="0"/>
          <w:numId w:val="3"/>
        </w:numPr>
        <w:rPr>
          <w:rFonts w:ascii="宋体" w:hAnsi="宋体"/>
          <w:color w:val="auto"/>
          <w:sz w:val="24"/>
        </w:rPr>
      </w:pPr>
      <w:r>
        <w:rPr>
          <w:rFonts w:hint="eastAsia" w:ascii="宋体" w:hAnsi="宋体"/>
          <w:color w:val="auto"/>
          <w:sz w:val="24"/>
        </w:rPr>
        <w:t>报价人资格</w:t>
      </w:r>
    </w:p>
    <w:p w14:paraId="76F2BA71">
      <w:pPr>
        <w:ind w:firstLine="480" w:firstLineChars="200"/>
        <w:rPr>
          <w:rFonts w:ascii="宋体" w:hAnsi="宋体"/>
          <w:color w:val="auto"/>
          <w:sz w:val="24"/>
        </w:rPr>
      </w:pPr>
      <w:r>
        <w:rPr>
          <w:rFonts w:hint="eastAsia" w:ascii="宋体" w:hAnsi="宋体"/>
          <w:color w:val="auto"/>
          <w:sz w:val="24"/>
        </w:rPr>
        <w:t>本次询比价实行资格后审，报价人应满足下列资格条件</w:t>
      </w:r>
    </w:p>
    <w:p w14:paraId="1FE90D90">
      <w:pPr>
        <w:pStyle w:val="17"/>
        <w:numPr>
          <w:ilvl w:val="0"/>
          <w:numId w:val="4"/>
        </w:numPr>
        <w:topLinePunct/>
        <w:adjustRightInd w:val="0"/>
        <w:snapToGrid w:val="0"/>
        <w:spacing w:line="440" w:lineRule="exact"/>
        <w:ind w:firstLineChars="0"/>
        <w:rPr>
          <w:rFonts w:ascii="宋体" w:hAnsi="宋体"/>
          <w:color w:val="auto"/>
          <w:sz w:val="24"/>
          <w:szCs w:val="21"/>
        </w:rPr>
      </w:pPr>
      <w:r>
        <w:rPr>
          <w:rFonts w:hint="eastAsia" w:ascii="宋体" w:hAnsi="宋体"/>
          <w:color w:val="auto"/>
          <w:sz w:val="24"/>
          <w:szCs w:val="21"/>
        </w:rPr>
        <w:t>资质与营业执照：</w:t>
      </w:r>
    </w:p>
    <w:p w14:paraId="63685315">
      <w:pPr>
        <w:topLinePunct/>
        <w:adjustRightInd w:val="0"/>
        <w:snapToGrid w:val="0"/>
        <w:spacing w:line="440" w:lineRule="exact"/>
        <w:ind w:left="480"/>
        <w:rPr>
          <w:rFonts w:ascii="宋体" w:hAnsi="宋体"/>
          <w:color w:val="auto"/>
          <w:sz w:val="24"/>
          <w:szCs w:val="21"/>
        </w:rPr>
      </w:pPr>
      <w:r>
        <w:rPr>
          <w:rFonts w:hint="eastAsia" w:ascii="宋体" w:hAnsi="宋体"/>
          <w:color w:val="auto"/>
          <w:sz w:val="24"/>
          <w:szCs w:val="21"/>
        </w:rPr>
        <w:t>1</w:t>
      </w:r>
      <w:r>
        <w:rPr>
          <w:rFonts w:ascii="宋体" w:hAnsi="宋体"/>
          <w:color w:val="auto"/>
          <w:sz w:val="24"/>
          <w:szCs w:val="21"/>
        </w:rPr>
        <w:t xml:space="preserve">.1 </w:t>
      </w:r>
      <w:r>
        <w:rPr>
          <w:rFonts w:hint="eastAsia" w:ascii="宋体" w:hAnsi="宋体"/>
          <w:color w:val="auto"/>
          <w:sz w:val="24"/>
          <w:szCs w:val="21"/>
        </w:rPr>
        <w:t>具备以下资质条件之一</w:t>
      </w:r>
    </w:p>
    <w:p w14:paraId="1D025996">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①建设行政主管部门颁发的工程监理综合资质；</w:t>
      </w:r>
    </w:p>
    <w:p w14:paraId="290622D5">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②同时具备建设行政主管部门颁发的房屋建筑工程监理甲级及以上资质和机电安装工程监理乙级及以上资质。</w:t>
      </w:r>
    </w:p>
    <w:p w14:paraId="21B4F85C">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报价人须在报价文件资格审查部分提供有效的资质证书复印件。</w:t>
      </w:r>
    </w:p>
    <w:p w14:paraId="01D50EAD">
      <w:pPr>
        <w:topLinePunct/>
        <w:adjustRightInd w:val="0"/>
        <w:snapToGrid w:val="0"/>
        <w:spacing w:line="440" w:lineRule="exact"/>
        <w:ind w:left="480"/>
        <w:rPr>
          <w:rFonts w:ascii="宋体" w:hAnsi="宋体"/>
          <w:color w:val="auto"/>
          <w:sz w:val="24"/>
          <w:szCs w:val="21"/>
        </w:rPr>
      </w:pPr>
      <w:r>
        <w:rPr>
          <w:rFonts w:hint="eastAsia" w:ascii="宋体" w:hAnsi="宋体"/>
          <w:color w:val="auto"/>
          <w:sz w:val="24"/>
          <w:szCs w:val="21"/>
        </w:rPr>
        <w:t>1</w:t>
      </w:r>
      <w:r>
        <w:rPr>
          <w:rFonts w:ascii="宋体" w:hAnsi="宋体"/>
          <w:color w:val="auto"/>
          <w:sz w:val="24"/>
          <w:szCs w:val="21"/>
        </w:rPr>
        <w:t xml:space="preserve">.2 </w:t>
      </w:r>
      <w:r>
        <w:rPr>
          <w:rFonts w:hint="eastAsia" w:ascii="宋体" w:hAnsi="宋体"/>
          <w:color w:val="auto"/>
          <w:sz w:val="24"/>
          <w:szCs w:val="21"/>
        </w:rPr>
        <w:t>具备有效的营业执照</w:t>
      </w:r>
    </w:p>
    <w:p w14:paraId="3926E45A">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在中国境内合法工商登记，具备工商行政主管部门颁发的经营期限内的营业执照。</w:t>
      </w:r>
    </w:p>
    <w:p w14:paraId="42F40DCB">
      <w:pPr>
        <w:topLinePunct/>
        <w:adjustRightInd w:val="0"/>
        <w:snapToGrid w:val="0"/>
        <w:spacing w:line="440" w:lineRule="exact"/>
        <w:rPr>
          <w:rFonts w:ascii="宋体" w:hAnsi="宋体"/>
          <w:color w:val="auto"/>
          <w:sz w:val="24"/>
          <w:szCs w:val="21"/>
        </w:rPr>
      </w:pPr>
      <w:r>
        <w:rPr>
          <w:rFonts w:hint="eastAsia" w:ascii="宋体" w:hAnsi="宋体"/>
          <w:color w:val="auto"/>
          <w:sz w:val="24"/>
          <w:szCs w:val="21"/>
        </w:rPr>
        <w:t>报价人须在报价文件资格审查部分提供有效的营业执照复印件。</w:t>
      </w:r>
    </w:p>
    <w:p w14:paraId="09CF3F11">
      <w:pPr>
        <w:pStyle w:val="17"/>
        <w:numPr>
          <w:ilvl w:val="0"/>
          <w:numId w:val="4"/>
        </w:numPr>
        <w:topLinePunct/>
        <w:adjustRightInd w:val="0"/>
        <w:snapToGrid w:val="0"/>
        <w:spacing w:line="440" w:lineRule="exact"/>
        <w:ind w:firstLineChars="0"/>
        <w:rPr>
          <w:rFonts w:ascii="宋体" w:hAnsi="宋体"/>
          <w:color w:val="auto"/>
          <w:sz w:val="24"/>
          <w:szCs w:val="21"/>
        </w:rPr>
      </w:pPr>
      <w:r>
        <w:rPr>
          <w:rFonts w:hint="eastAsia" w:ascii="宋体" w:hAnsi="宋体"/>
          <w:color w:val="auto"/>
          <w:sz w:val="24"/>
          <w:szCs w:val="21"/>
        </w:rPr>
        <w:t>报价竞选截止日报价竞选资格情况</w:t>
      </w:r>
    </w:p>
    <w:p w14:paraId="36236BD2">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报价人自行承诺（格式见报价竞选文件格式）不得存在下列情形之一：</w:t>
      </w:r>
    </w:p>
    <w:p w14:paraId="38BE1825">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（1）被人民法院在“信用中国”网站（www.creditchina.gov.cn）列入失信被执行人名单且在被执行期内；</w:t>
      </w:r>
    </w:p>
    <w:p w14:paraId="25BB1C15">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（2）被列入《重庆市工程建设领域招标投标信用管理暂行办法》规定的重点关注名单且记分达到12分且在记分有效期内；</w:t>
      </w:r>
    </w:p>
    <w:p w14:paraId="21DBF3BE">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（3）被列入《重庆市工程建设领域招标投标信用管理暂行办法》规定的黑名单且在记分有效期内；</w:t>
      </w:r>
    </w:p>
    <w:p w14:paraId="34E7A840">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（4）被国家、重庆市（含市或任意区县）有关行政部门处以暂停投标资格行政处罚，且在处罚期限内；</w:t>
      </w:r>
    </w:p>
    <w:p w14:paraId="700DC184">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（5）被重庆市住房和城乡建设主管部门暂停在渝承揽新业务且在暂停期内。</w:t>
      </w:r>
    </w:p>
    <w:p w14:paraId="4CC5742F">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报价人须在报价文件资格审查部分提供承诺。</w:t>
      </w:r>
    </w:p>
    <w:p w14:paraId="66C3BEDE">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3. 总监理工程师资格要求</w:t>
      </w:r>
    </w:p>
    <w:p w14:paraId="17693714">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3.1总监理工程师为报价人本单位在职人员，须具备建设行政主管部门颁发的监理工程师注册执业证书（注册专业为房屋建筑工程），工程类中级及以上技术职称。</w:t>
      </w:r>
    </w:p>
    <w:p w14:paraId="125C3F88">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总监理工程师允许在其他项目中担任监理职务，但最多不超过三项（含本项目）。</w:t>
      </w:r>
    </w:p>
    <w:p w14:paraId="110662EA">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报价人须为拟派的总监理工程师做出承诺（格式见报价竞选文件格式），承诺拟派总监理工程师同时担任监理职务的项目不超过三项（含本项目），并为本项目配备1名满足报价竞选文件要求的总监理工程师代表。未提供上述承诺或承诺内容不符合要求的，由评标委员会作否决报价竞选处理。</w:t>
      </w:r>
    </w:p>
    <w:p w14:paraId="74BC8EEF">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报价人须在报价文件资格审查部分提供拟派总监理工程师有效的监理工程师注册执业证书复印件、职称证书复印件、身份证复印件、报价人为其缴纳的养老保险证明材料复印件、承诺、总监理工程师兼任项目的建设单位出具的同意兼任的书面材料（如有）。</w:t>
      </w:r>
    </w:p>
    <w:p w14:paraId="3A98269F">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3.2总监理工程师代表</w:t>
      </w:r>
    </w:p>
    <w:p w14:paraId="7CB2E604">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总监理工程师代表为报价人本单位在职人员，具备建设行政主管部门颁发的工程类注册执业证书或工程类中级及以上专业技术职称或重庆市建设工程监理人员职业培训合格证书（专业为房屋建筑工程）。</w:t>
      </w:r>
    </w:p>
    <w:p w14:paraId="57461ABD">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报价人须为拟派的总监理工程师代表做出到岗履职承诺（格式见报价竞选文件格式），承诺拟派的总监理工程师代表中选后只能在本项目任职，签订合同时拟派的总监理工程师代表必须与报价文件中的总监理工程师代表一致，并满足办理建管手续的相关要求。中选后不能满足该要求的，可取消其中选资格；签订合同后不满足该要求的，按合同相关条款处罚并上报行政主管部门；给我公司造成损失的，报价人依法承担违约赔偿责任。未提供上述承诺或承诺内容不符合要求的，由评标委员会作否决报价竞选处理。拟派总监理工程师代表中选后不得随意更换。</w:t>
      </w:r>
    </w:p>
    <w:p w14:paraId="574B94B9">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报价人须在报价文件资格审查部分提供拟派总监理工程师代表有效的工程类注册执业证书或职称证书或监理业务培训合格证（提供培训合格证的，还需提供“重庆市建设工程质量监督综合管理信息系统”中的人员信息截图（截图至少体现人员类别及专业））或岗位证书（岗位证书可以用“重庆市建设工程质量监督综合管理信息系统”中的人员信息截图（截图至少体现人员类别及专业）替代）、身份证、报价人为其缴纳的养老保险证明材料、承诺。</w:t>
      </w:r>
    </w:p>
    <w:p w14:paraId="2DE7481E">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4. 其他主要人员要求</w:t>
      </w:r>
    </w:p>
    <w:p w14:paraId="49739D55">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 xml:space="preserve">（1）专业监理工程师 </w:t>
      </w:r>
    </w:p>
    <w:p w14:paraId="6589DA97">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报价人须自行承诺（格式见报价竞选文件格式）中选后在签订合同之前，须按照建设行政主管部门的要求组建项目监理部，配置项目专业监理工程师，出具任命文件。任命文件应当明确专业监理工程师的职责、岗位设置、人员配备，并书面通知建设单位。专业监理工程师应持有建设行政主管部门要求的证书，并提供报价人为其缴纳的养老保险证明材料。中选后不能满足该要求的，可取消其中选资格；签订合同后不满足该要求的，按合同相关条款处罚并上报行政主管部门；给我公司造成损失的，报价人依法承担违约赔偿责任。未提供上述承诺或承诺内容不符合要求的，由评标委员会作否决报价竞选处理。</w:t>
      </w:r>
    </w:p>
    <w:p w14:paraId="610C00E6">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（2）监理员</w:t>
      </w:r>
    </w:p>
    <w:p w14:paraId="2F226653">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报价人须自行承诺（格式见报价竞选文件格式）中选后在签订合同之前，须按照建设行政主管部门的要求组建项目监理部，配置项目监理员，出具任命文件。任命文件应当明确监理员的职责、岗位设置、人员配备，并书面通知建设单位。监理员应持有建设行政主管部门要求的证书，并提供报价人为其缴纳的养老保险证明材料。中选后不能满足该要求的，可取消其中选资格；签订合同后不满足该要求的，按合同相关条款处罚并上报行政主管部门；给我公司造成损失的，报价人依法承担违约赔偿责任。未提供上述承诺或承诺内容不符合要求的，由评标委员会作否决报价竞选处理。</w:t>
      </w:r>
    </w:p>
    <w:p w14:paraId="7FC8EA1A">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（3）委托代理人：</w:t>
      </w:r>
    </w:p>
    <w:p w14:paraId="5D5B3AEF">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委托代理人必须为报价人本单位人员。</w:t>
      </w:r>
    </w:p>
    <w:p w14:paraId="7DB3BCA7">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报价人须在报价文件资格审查部分提供报价人为该委托代理人缴纳的养老保险证明复印件。否则，将由评标委员会作否决报价竞选处理。</w:t>
      </w:r>
    </w:p>
    <w:p w14:paraId="26D17EEC">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特别说明：</w:t>
      </w:r>
    </w:p>
    <w:p w14:paraId="10DC2A6F">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1）上述1～4条所须提交的相关证明材料复印件均应加盖比选单位法人章并装入报价文件资格审查部分中。比选时报价人的委托代理人须随身携带以上所有复印件的原件备查（营业执照、资质证书、带二维码的证件、身份证、网页打印件、截图、承诺书、声明除外）。上述1～4条，有一条不满足则报价文件由评标委员会作否决报价竞选处理。</w:t>
      </w:r>
    </w:p>
    <w:p w14:paraId="2FD62EC4">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2）报价人须自行承诺其提供的上述相关证明材料真实有效，不存在弄虚作假情形（格式见报价竞选文件格式）。我公司在合同签订前均有权对报价人提供的资料（如业绩截图信息等相关证明材料）进行核实，若发现弄虚作假，取消其中选资格，并按相关法律法规报招标投标监督部门处理，其报价竞选保证金不予退还，报价人承担因此造成的相关责任并赔偿相应损失。</w:t>
      </w:r>
    </w:p>
    <w:p w14:paraId="651B8BB3">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（3）本报价文件中所要求的人员养老保险证明要求如下：</w:t>
      </w:r>
    </w:p>
    <w:p w14:paraId="0EE156FE">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①社会单位提供养老保险证明，事业单位提供养老保险证明或行政主管部门在编证明。</w:t>
      </w:r>
    </w:p>
    <w:p w14:paraId="19899EA8">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②总监理工程师、总监理工程师代表和委托代理人的养老保险证明期限为202</w:t>
      </w:r>
      <w:r>
        <w:rPr>
          <w:rFonts w:ascii="宋体" w:hAnsi="宋体"/>
          <w:color w:val="auto"/>
          <w:sz w:val="24"/>
          <w:szCs w:val="21"/>
        </w:rPr>
        <w:t>5</w:t>
      </w:r>
      <w:r>
        <w:rPr>
          <w:rFonts w:hint="eastAsia" w:ascii="宋体" w:hAnsi="宋体"/>
          <w:color w:val="auto"/>
          <w:sz w:val="24"/>
          <w:szCs w:val="21"/>
        </w:rPr>
        <w:t>年</w:t>
      </w:r>
      <w:r>
        <w:rPr>
          <w:rFonts w:hint="eastAsia" w:ascii="宋体" w:hAnsi="宋体"/>
          <w:color w:val="auto"/>
          <w:sz w:val="24"/>
          <w:szCs w:val="21"/>
          <w:lang w:val="en-US" w:eastAsia="zh-CN"/>
        </w:rPr>
        <w:t>2</w:t>
      </w:r>
      <w:r>
        <w:rPr>
          <w:rFonts w:hint="eastAsia" w:ascii="宋体" w:hAnsi="宋体"/>
          <w:color w:val="auto"/>
          <w:sz w:val="24"/>
          <w:szCs w:val="21"/>
        </w:rPr>
        <w:t>月至202</w:t>
      </w:r>
      <w:r>
        <w:rPr>
          <w:rFonts w:ascii="宋体" w:hAnsi="宋体"/>
          <w:color w:val="auto"/>
          <w:sz w:val="24"/>
          <w:szCs w:val="21"/>
        </w:rPr>
        <w:t>5</w:t>
      </w:r>
      <w:r>
        <w:rPr>
          <w:rFonts w:hint="eastAsia" w:ascii="宋体" w:hAnsi="宋体"/>
          <w:color w:val="auto"/>
          <w:sz w:val="24"/>
          <w:szCs w:val="21"/>
        </w:rPr>
        <w:t>年</w:t>
      </w:r>
      <w:r>
        <w:rPr>
          <w:rFonts w:hint="eastAsia" w:ascii="宋体" w:hAnsi="宋体"/>
          <w:color w:val="auto"/>
          <w:sz w:val="24"/>
          <w:szCs w:val="21"/>
          <w:lang w:val="en-US" w:eastAsia="zh-CN"/>
        </w:rPr>
        <w:t>4</w:t>
      </w:r>
      <w:r>
        <w:rPr>
          <w:rFonts w:hint="eastAsia" w:ascii="宋体" w:hAnsi="宋体"/>
          <w:color w:val="auto"/>
          <w:sz w:val="24"/>
          <w:szCs w:val="21"/>
        </w:rPr>
        <w:t>月的连续养老保险证明。提供的养老保险参保证明须体现上述人员的姓名、身份证号（或社保号）、单位名称、本单位参保时间（或起始参保时间），并带有社保部门公章或社保部门的有效电子印章。</w:t>
      </w:r>
    </w:p>
    <w:p w14:paraId="599BF906">
      <w:pPr>
        <w:topLinePunct/>
        <w:adjustRightInd w:val="0"/>
        <w:snapToGrid w:val="0"/>
        <w:spacing w:line="440" w:lineRule="exact"/>
        <w:ind w:firstLine="480"/>
        <w:rPr>
          <w:rFonts w:ascii="宋体" w:hAnsi="宋体"/>
          <w:color w:val="auto"/>
          <w:sz w:val="24"/>
          <w:szCs w:val="21"/>
        </w:rPr>
      </w:pPr>
      <w:r>
        <w:rPr>
          <w:rFonts w:hint="eastAsia" w:ascii="宋体" w:hAnsi="宋体"/>
          <w:color w:val="auto"/>
          <w:sz w:val="24"/>
          <w:szCs w:val="21"/>
        </w:rPr>
        <w:t>近三</w:t>
      </w:r>
      <w:r>
        <w:rPr>
          <w:rFonts w:hint="eastAsia" w:ascii="宋体" w:hAnsi="宋体"/>
          <w:color w:val="auto"/>
          <w:sz w:val="24"/>
          <w:szCs w:val="21"/>
        </w:rPr>
        <w:t>年（</w:t>
      </w:r>
      <w:r>
        <w:rPr>
          <w:rFonts w:hint="eastAsia" w:ascii="宋体" w:hAnsi="宋体"/>
          <w:color w:val="auto"/>
          <w:sz w:val="24"/>
          <w:u w:val="single"/>
        </w:rPr>
        <w:t xml:space="preserve"> 202</w:t>
      </w:r>
      <w:r>
        <w:rPr>
          <w:rFonts w:ascii="宋体" w:hAnsi="宋体"/>
          <w:color w:val="auto"/>
          <w:sz w:val="24"/>
          <w:u w:val="single"/>
        </w:rPr>
        <w:t>2</w:t>
      </w:r>
      <w:r>
        <w:rPr>
          <w:rFonts w:hint="eastAsia" w:ascii="宋体" w:hAnsi="宋体"/>
          <w:color w:val="auto"/>
          <w:sz w:val="24"/>
          <w:u w:val="single"/>
        </w:rPr>
        <w:t xml:space="preserve">  </w:t>
      </w:r>
      <w:r>
        <w:rPr>
          <w:rFonts w:hint="eastAsia" w:ascii="宋体" w:hAnsi="宋体"/>
          <w:color w:val="auto"/>
          <w:sz w:val="24"/>
          <w:szCs w:val="21"/>
        </w:rPr>
        <w:t>年</w:t>
      </w:r>
      <w:r>
        <w:rPr>
          <w:rFonts w:hint="eastAsia" w:ascii="宋体" w:hAnsi="宋体"/>
          <w:color w:val="auto"/>
          <w:sz w:val="24"/>
          <w:u w:val="single"/>
        </w:rPr>
        <w:t xml:space="preserve"> 4  </w:t>
      </w:r>
      <w:r>
        <w:rPr>
          <w:rFonts w:hint="eastAsia" w:ascii="宋体" w:hAnsi="宋体"/>
          <w:color w:val="auto"/>
          <w:sz w:val="24"/>
          <w:szCs w:val="21"/>
        </w:rPr>
        <w:t>月至报价文件递交截止之日，以合同签订时间为准）</w:t>
      </w:r>
      <w:r>
        <w:rPr>
          <w:rFonts w:hint="eastAsia" w:ascii="宋体" w:hAnsi="宋体"/>
          <w:snapToGrid w:val="0"/>
          <w:color w:val="auto"/>
          <w:kern w:val="0"/>
          <w:sz w:val="24"/>
          <w:szCs w:val="21"/>
        </w:rPr>
        <w:t>至少承担过1个</w:t>
      </w:r>
      <w:r>
        <w:rPr>
          <w:rFonts w:hint="eastAsia" w:ascii="宋体" w:hAnsi="宋体"/>
          <w:color w:val="auto"/>
          <w:sz w:val="24"/>
          <w:szCs w:val="21"/>
        </w:rPr>
        <w:t>单项合同金额</w:t>
      </w:r>
      <w:r>
        <w:rPr>
          <w:rFonts w:hint="eastAsia" w:ascii="宋体" w:hAnsi="宋体"/>
          <w:color w:val="auto"/>
          <w:sz w:val="24"/>
          <w:szCs w:val="21"/>
          <w:u w:val="single"/>
        </w:rPr>
        <w:t xml:space="preserve"> </w:t>
      </w:r>
      <w:r>
        <w:rPr>
          <w:rFonts w:ascii="宋体" w:hAnsi="宋体"/>
          <w:color w:val="auto"/>
          <w:sz w:val="24"/>
          <w:u w:val="single"/>
        </w:rPr>
        <w:t>5</w:t>
      </w:r>
      <w:r>
        <w:rPr>
          <w:rFonts w:hint="eastAsia" w:ascii="宋体" w:hAnsi="宋体"/>
          <w:color w:val="auto"/>
          <w:sz w:val="24"/>
          <w:szCs w:val="21"/>
          <w:u w:val="single"/>
        </w:rPr>
        <w:t xml:space="preserve"> </w:t>
      </w:r>
      <w:r>
        <w:rPr>
          <w:rFonts w:hint="eastAsia" w:ascii="宋体" w:hAnsi="宋体"/>
          <w:color w:val="auto"/>
          <w:sz w:val="24"/>
          <w:szCs w:val="21"/>
        </w:rPr>
        <w:t>万元</w:t>
      </w:r>
      <w:r>
        <w:rPr>
          <w:rFonts w:hint="eastAsia" w:ascii="宋体" w:hAnsi="宋体"/>
          <w:snapToGrid w:val="0"/>
          <w:color w:val="auto"/>
          <w:kern w:val="0"/>
          <w:sz w:val="24"/>
          <w:szCs w:val="21"/>
        </w:rPr>
        <w:t>及以上的</w:t>
      </w:r>
      <w:r>
        <w:rPr>
          <w:rFonts w:hint="eastAsia" w:ascii="宋体" w:hAnsi="宋体"/>
          <w:color w:val="auto"/>
          <w:sz w:val="24"/>
          <w:u w:val="single"/>
        </w:rPr>
        <w:t xml:space="preserve"> 工程监理  </w:t>
      </w:r>
      <w:r>
        <w:rPr>
          <w:rFonts w:hint="eastAsia" w:ascii="宋体" w:hAnsi="宋体"/>
          <w:snapToGrid w:val="0"/>
          <w:color w:val="auto"/>
          <w:kern w:val="0"/>
          <w:sz w:val="24"/>
          <w:szCs w:val="21"/>
        </w:rPr>
        <w:t>业绩。</w:t>
      </w:r>
      <w:r>
        <w:rPr>
          <w:rFonts w:hint="eastAsia" w:ascii="宋体" w:hAnsi="宋体"/>
          <w:color w:val="auto"/>
          <w:sz w:val="24"/>
          <w:szCs w:val="21"/>
        </w:rPr>
        <w:t>（提供合同复</w:t>
      </w:r>
      <w:r>
        <w:rPr>
          <w:rFonts w:hint="eastAsia" w:ascii="宋体" w:hAnsi="宋体"/>
          <w:color w:val="auto"/>
          <w:sz w:val="24"/>
          <w:szCs w:val="21"/>
        </w:rPr>
        <w:t>印件，加盖单位公章）。</w:t>
      </w:r>
    </w:p>
    <w:p w14:paraId="1FF451C6">
      <w:pPr>
        <w:rPr>
          <w:rFonts w:ascii="宋体" w:hAnsi="宋体"/>
          <w:color w:val="auto"/>
          <w:sz w:val="24"/>
        </w:rPr>
      </w:pPr>
      <w:r>
        <w:rPr>
          <w:rFonts w:hint="eastAsia" w:ascii="宋体" w:hAnsi="宋体"/>
          <w:color w:val="auto"/>
          <w:sz w:val="24"/>
        </w:rPr>
        <w:t>五、报价文件要求：</w:t>
      </w:r>
    </w:p>
    <w:p w14:paraId="69C5F371">
      <w:pPr>
        <w:numPr>
          <w:ilvl w:val="0"/>
          <w:numId w:val="5"/>
        </w:numPr>
        <w:rPr>
          <w:rFonts w:ascii="宋体" w:hAnsi="宋体"/>
          <w:color w:val="auto"/>
          <w:sz w:val="24"/>
        </w:rPr>
      </w:pPr>
      <w:r>
        <w:rPr>
          <w:rFonts w:hint="eastAsia" w:ascii="宋体" w:hAnsi="宋体"/>
          <w:color w:val="auto"/>
          <w:sz w:val="24"/>
        </w:rPr>
        <w:t>报价文件加盖公章，除法定代表人和委托代理人签字外，其余手填无效。</w:t>
      </w:r>
    </w:p>
    <w:p w14:paraId="771AEA2C">
      <w:pPr>
        <w:numPr>
          <w:ilvl w:val="0"/>
          <w:numId w:val="5"/>
        </w:numPr>
        <w:rPr>
          <w:rFonts w:ascii="宋体" w:hAnsi="宋体"/>
          <w:color w:val="auto"/>
          <w:sz w:val="24"/>
        </w:rPr>
      </w:pPr>
      <w:r>
        <w:rPr>
          <w:rFonts w:hint="eastAsia" w:ascii="宋体" w:hAnsi="宋体"/>
          <w:color w:val="auto"/>
          <w:sz w:val="24"/>
        </w:rPr>
        <w:t>报价文件应密封，封皮注明询比价项目、报价单位及报价日期并加盖公章。</w:t>
      </w:r>
    </w:p>
    <w:p w14:paraId="0CD9981A">
      <w:pPr>
        <w:numPr>
          <w:ilvl w:val="0"/>
          <w:numId w:val="5"/>
        </w:numPr>
        <w:rPr>
          <w:rFonts w:ascii="宋体" w:hAnsi="宋体"/>
          <w:color w:val="auto"/>
          <w:sz w:val="24"/>
        </w:rPr>
      </w:pPr>
      <w:r>
        <w:rPr>
          <w:rFonts w:hint="eastAsia" w:ascii="宋体" w:hAnsi="宋体"/>
          <w:color w:val="auto"/>
          <w:sz w:val="24"/>
        </w:rPr>
        <w:t>有效期：报价文件及有关承诺文件有效期为报价文件投递截止之日起90天。</w:t>
      </w:r>
    </w:p>
    <w:p w14:paraId="4CE399ED">
      <w:pPr>
        <w:numPr>
          <w:ilvl w:val="0"/>
          <w:numId w:val="5"/>
        </w:numPr>
        <w:rPr>
          <w:rFonts w:ascii="宋体" w:hAnsi="宋体"/>
          <w:color w:val="auto"/>
          <w:sz w:val="24"/>
        </w:rPr>
      </w:pPr>
      <w:r>
        <w:rPr>
          <w:rFonts w:hint="eastAsia" w:ascii="宋体" w:hAnsi="宋体"/>
          <w:color w:val="auto"/>
          <w:sz w:val="24"/>
        </w:rPr>
        <w:t>报价人提交的报价文件由报价、资格审查资料和报价人所作的一切有效补充、修改和承诺书等文件组成。</w:t>
      </w:r>
    </w:p>
    <w:p w14:paraId="563462AE">
      <w:pPr>
        <w:rPr>
          <w:rFonts w:ascii="宋体" w:hAnsi="宋体"/>
          <w:color w:val="auto"/>
          <w:sz w:val="24"/>
        </w:rPr>
      </w:pPr>
      <w:r>
        <w:rPr>
          <w:rFonts w:hint="eastAsia" w:ascii="宋体" w:hAnsi="宋体"/>
          <w:color w:val="auto"/>
          <w:sz w:val="24"/>
        </w:rPr>
        <w:t>六、报价要求：</w:t>
      </w:r>
    </w:p>
    <w:p w14:paraId="42C0F741">
      <w:pPr>
        <w:ind w:firstLine="480" w:firstLineChars="200"/>
        <w:rPr>
          <w:rFonts w:ascii="宋体" w:hAnsi="宋体"/>
          <w:color w:val="auto"/>
          <w:sz w:val="24"/>
        </w:rPr>
      </w:pPr>
      <w:r>
        <w:rPr>
          <w:rFonts w:hint="eastAsia" w:ascii="宋体" w:hAnsi="宋体"/>
          <w:color w:val="auto"/>
          <w:sz w:val="24"/>
        </w:rPr>
        <w:t xml:space="preserve">本项目报价以人民币报价，本项目设置最高限价：人民币 </w:t>
      </w:r>
      <w:r>
        <w:rPr>
          <w:rFonts w:hint="eastAsia" w:ascii="宋体" w:hAnsi="宋体"/>
          <w:color w:val="auto"/>
          <w:sz w:val="24"/>
          <w:u w:val="single"/>
        </w:rPr>
        <w:t xml:space="preserve"> 93000 </w:t>
      </w:r>
      <w:r>
        <w:rPr>
          <w:rFonts w:ascii="宋体" w:hAnsi="宋体" w:cs="宋体"/>
          <w:color w:val="auto"/>
          <w:kern w:val="0"/>
          <w:szCs w:val="21"/>
          <w:u w:val="single"/>
        </w:rPr>
        <w:t xml:space="preserve">  </w:t>
      </w:r>
      <w:r>
        <w:rPr>
          <w:rFonts w:hint="eastAsia" w:ascii="宋体" w:hAnsi="宋体"/>
          <w:color w:val="auto"/>
          <w:sz w:val="24"/>
        </w:rPr>
        <w:t>元，一次性报价且为最终报价，所有报价均含6%增值税，且应包含备件款、税金、运费、保险费、管理费等一切费用。</w:t>
      </w:r>
    </w:p>
    <w:p w14:paraId="6EEE9584">
      <w:pPr>
        <w:rPr>
          <w:rFonts w:ascii="宋体" w:hAnsi="宋体"/>
          <w:color w:val="auto"/>
          <w:sz w:val="24"/>
        </w:rPr>
      </w:pPr>
      <w:r>
        <w:rPr>
          <w:rFonts w:hint="eastAsia" w:ascii="宋体" w:hAnsi="宋体"/>
          <w:color w:val="auto"/>
          <w:sz w:val="24"/>
        </w:rPr>
        <w:t>七、付款方式：</w:t>
      </w:r>
    </w:p>
    <w:p w14:paraId="29DA003D">
      <w:pPr>
        <w:spacing w:line="360" w:lineRule="auto"/>
        <w:ind w:firstLine="480" w:firstLineChars="200"/>
        <w:rPr>
          <w:rFonts w:ascii="宋体" w:hAnsi="宋体" w:cs="宋体"/>
          <w:color w:val="auto"/>
          <w:sz w:val="24"/>
        </w:rPr>
      </w:pPr>
      <w:r>
        <w:rPr>
          <w:rFonts w:hint="eastAsia" w:ascii="宋体" w:hAnsi="宋体" w:cs="宋体"/>
          <w:color w:val="auto"/>
          <w:sz w:val="24"/>
          <w:lang w:bidi="ar"/>
        </w:rPr>
        <w:t>按以下的计算方法、支付时间与金额，支付监理单位的监理工作报酬。</w:t>
      </w:r>
    </w:p>
    <w:p w14:paraId="04822A81">
      <w:pPr>
        <w:spacing w:line="360" w:lineRule="auto"/>
        <w:ind w:firstLine="480" w:firstLineChars="200"/>
        <w:rPr>
          <w:rFonts w:ascii="宋体" w:hAnsi="宋体" w:cs="宋体"/>
          <w:color w:val="auto"/>
          <w:sz w:val="24"/>
        </w:rPr>
      </w:pPr>
      <w:r>
        <w:rPr>
          <w:rFonts w:hint="eastAsia" w:ascii="宋体" w:hAnsi="宋体" w:cs="宋体"/>
          <w:color w:val="auto"/>
          <w:sz w:val="24"/>
          <w:lang w:bidi="ar"/>
        </w:rPr>
        <w:t>（1）监理工作报酬计算方法：</w:t>
      </w:r>
    </w:p>
    <w:p w14:paraId="2278FF9C">
      <w:pPr>
        <w:spacing w:line="360" w:lineRule="auto"/>
        <w:ind w:firstLine="480" w:firstLineChars="200"/>
        <w:rPr>
          <w:rFonts w:ascii="宋体" w:hAnsi="宋体" w:cs="宋体"/>
          <w:color w:val="auto"/>
          <w:sz w:val="24"/>
        </w:rPr>
      </w:pPr>
      <w:r>
        <w:rPr>
          <w:rFonts w:hint="eastAsia" w:ascii="宋体" w:hAnsi="宋体" w:cs="宋体"/>
          <w:color w:val="auto"/>
          <w:sz w:val="24"/>
          <w:lang w:bidi="ar"/>
        </w:rPr>
        <w:t>监理结算金额=监理费中标价</w:t>
      </w:r>
    </w:p>
    <w:p w14:paraId="2458E18A">
      <w:pPr>
        <w:spacing w:line="360" w:lineRule="auto"/>
        <w:ind w:firstLine="480" w:firstLineChars="200"/>
        <w:rPr>
          <w:rFonts w:ascii="宋体" w:hAnsi="宋体" w:cs="宋体"/>
          <w:color w:val="auto"/>
          <w:sz w:val="24"/>
        </w:rPr>
      </w:pPr>
      <w:r>
        <w:rPr>
          <w:rFonts w:hint="eastAsia" w:ascii="宋体" w:hAnsi="宋体" w:cs="宋体"/>
          <w:color w:val="auto"/>
          <w:sz w:val="24"/>
          <w:lang w:bidi="ar"/>
        </w:rPr>
        <w:t>（2）监理服务收费支付办法：</w:t>
      </w:r>
    </w:p>
    <w:p w14:paraId="03CAB959">
      <w:pPr>
        <w:pStyle w:val="12"/>
        <w:spacing w:before="0" w:after="0" w:line="440" w:lineRule="exact"/>
        <w:ind w:firstLine="480" w:firstLineChars="200"/>
        <w:rPr>
          <w:rFonts w:hint="default"/>
          <w:b w:val="0"/>
          <w:color w:val="auto"/>
          <w:kern w:val="0"/>
          <w:szCs w:val="24"/>
        </w:rPr>
      </w:pPr>
      <w:r>
        <w:rPr>
          <w:b w:val="0"/>
          <w:color w:val="auto"/>
          <w:kern w:val="0"/>
          <w:szCs w:val="24"/>
        </w:rPr>
        <w:t>①本工程中标人进场后，比选人不预付监理费用。</w:t>
      </w:r>
    </w:p>
    <w:p w14:paraId="7F893B28">
      <w:pPr>
        <w:spacing w:line="440" w:lineRule="exact"/>
        <w:ind w:firstLine="480" w:firstLineChars="200"/>
        <w:rPr>
          <w:rFonts w:ascii="宋体" w:hAnsi="Calibri" w:cs="宋体"/>
          <w:color w:val="auto"/>
          <w:sz w:val="24"/>
        </w:rPr>
      </w:pPr>
      <w:r>
        <w:rPr>
          <w:rFonts w:hint="eastAsia" w:ascii="宋体" w:hAnsi="宋体" w:cs="宋体"/>
          <w:color w:val="auto"/>
          <w:sz w:val="24"/>
          <w:lang w:bidi="ar"/>
        </w:rPr>
        <w:t>②比选人每月支付合同金额的</w:t>
      </w:r>
      <w:r>
        <w:rPr>
          <w:rFonts w:hint="eastAsia" w:ascii="宋体" w:hAnsi="宋体" w:cs="宋体"/>
          <w:color w:val="auto"/>
          <w:sz w:val="24"/>
          <w:u w:val="single"/>
          <w:lang w:bidi="ar"/>
        </w:rPr>
        <w:t xml:space="preserve">20 </w:t>
      </w:r>
      <w:r>
        <w:rPr>
          <w:rFonts w:hint="eastAsia" w:ascii="宋体" w:hAnsi="宋体" w:cs="宋体"/>
          <w:color w:val="auto"/>
          <w:sz w:val="24"/>
          <w:lang w:bidi="ar"/>
        </w:rPr>
        <w:t>%，在支付前需收到监理人开具的付款金额足额的增值税专用发票，否则不予支付监理费，税率为6%</w:t>
      </w:r>
    </w:p>
    <w:p w14:paraId="3B9970E1">
      <w:pPr>
        <w:spacing w:line="440" w:lineRule="exact"/>
        <w:ind w:firstLine="480" w:firstLineChars="200"/>
        <w:rPr>
          <w:rFonts w:ascii="宋体" w:hAnsi="宋体" w:cs="宋体"/>
          <w:color w:val="auto"/>
          <w:sz w:val="24"/>
        </w:rPr>
      </w:pPr>
      <w:r>
        <w:rPr>
          <w:rFonts w:hint="eastAsia" w:ascii="宋体" w:hAnsi="宋体" w:cs="宋体"/>
          <w:color w:val="auto"/>
          <w:sz w:val="24"/>
          <w:lang w:bidi="ar"/>
        </w:rPr>
        <w:t>③工程竣工验收合格、监理人提交合格监理档案并督促施工单位交齐完整竣工资料，结算办理完成且通过结算审定后支付至结算审定监理酬金的95%，工程竣工到质量缺陷责任期完后一次性支付剩余监理酬金，不计利息。质量缺陷责任期是指从竣工之日起2年。</w:t>
      </w:r>
    </w:p>
    <w:p w14:paraId="2D817CD4">
      <w:pPr>
        <w:spacing w:line="440" w:lineRule="exact"/>
        <w:ind w:firstLine="480" w:firstLineChars="200"/>
        <w:rPr>
          <w:rFonts w:ascii="宋体" w:hAnsi="Calibri" w:cs="宋体"/>
          <w:color w:val="auto"/>
          <w:sz w:val="24"/>
        </w:rPr>
      </w:pPr>
      <w:r>
        <w:rPr>
          <w:rFonts w:hint="eastAsia" w:ascii="宋体" w:hAnsi="宋体" w:cs="宋体"/>
          <w:color w:val="auto"/>
          <w:sz w:val="24"/>
          <w:lang w:bidi="ar"/>
        </w:rPr>
        <w:t>④支付方式：银行承兑汇票。如若付款方式调整为电汇付款（银行转账），则承包人对发包人的支付金额给予1%的现金折扣。</w:t>
      </w:r>
    </w:p>
    <w:p w14:paraId="34BBBDB6">
      <w:pPr>
        <w:rPr>
          <w:rFonts w:ascii="宋体" w:hAnsi="宋体"/>
          <w:color w:val="auto"/>
          <w:sz w:val="24"/>
        </w:rPr>
      </w:pPr>
      <w:r>
        <w:rPr>
          <w:rFonts w:hint="eastAsia" w:ascii="宋体" w:hAnsi="宋体"/>
          <w:color w:val="auto"/>
          <w:sz w:val="24"/>
        </w:rPr>
        <w:t>八、询比价公告时间</w:t>
      </w:r>
    </w:p>
    <w:p w14:paraId="56EFF66F">
      <w:pPr>
        <w:numPr>
          <w:ilvl w:val="0"/>
          <w:numId w:val="6"/>
        </w:numPr>
        <w:rPr>
          <w:rFonts w:ascii="宋体" w:hAnsi="宋体" w:cs="宋体"/>
          <w:color w:val="auto"/>
          <w:sz w:val="24"/>
          <w:szCs w:val="21"/>
        </w:rPr>
      </w:pPr>
      <w:r>
        <w:rPr>
          <w:rFonts w:hint="eastAsia" w:ascii="宋体" w:hAnsi="宋体"/>
          <w:color w:val="auto"/>
          <w:sz w:val="24"/>
        </w:rPr>
        <w:t>本次询比价公告开始时间</w:t>
      </w:r>
      <w:r>
        <w:rPr>
          <w:rFonts w:hint="eastAsia" w:ascii="宋体" w:hAnsi="宋体"/>
          <w:color w:val="auto"/>
          <w:sz w:val="24"/>
          <w:u w:val="single"/>
        </w:rPr>
        <w:t xml:space="preserve"> 2025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6</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ascii="宋体" w:hAnsi="宋体"/>
          <w:color w:val="auto"/>
          <w:sz w:val="24"/>
          <w:u w:val="single"/>
        </w:rPr>
        <w:t>3</w:t>
      </w:r>
      <w:r>
        <w:rPr>
          <w:rFonts w:hint="eastAsia" w:ascii="宋体" w:hAnsi="宋体"/>
          <w:color w:val="auto"/>
          <w:sz w:val="24"/>
          <w:u w:val="single"/>
        </w:rPr>
        <w:t xml:space="preserve"> </w:t>
      </w:r>
      <w:r>
        <w:rPr>
          <w:rFonts w:hint="eastAsia" w:ascii="宋体" w:hAnsi="宋体"/>
          <w:color w:val="auto"/>
          <w:sz w:val="24"/>
        </w:rPr>
        <w:t>日，公告结束时间</w:t>
      </w:r>
      <w:r>
        <w:rPr>
          <w:rFonts w:hint="eastAsia" w:ascii="宋体" w:hAnsi="宋体"/>
          <w:color w:val="auto"/>
          <w:sz w:val="24"/>
          <w:u w:val="single"/>
        </w:rPr>
        <w:t xml:space="preserve"> 2025  </w:t>
      </w:r>
      <w:r>
        <w:rPr>
          <w:rFonts w:hint="eastAsia" w:ascii="宋体" w:hAnsi="宋体"/>
          <w:color w:val="auto"/>
          <w:sz w:val="24"/>
        </w:rPr>
        <w:t>年</w:t>
      </w:r>
      <w:r>
        <w:rPr>
          <w:rFonts w:hint="eastAsia" w:ascii="宋体" w:hAnsi="宋体"/>
          <w:color w:val="auto"/>
          <w:sz w:val="24"/>
          <w:u w:val="single"/>
        </w:rPr>
        <w:t xml:space="preserve">   </w:t>
      </w:r>
      <w:r>
        <w:rPr>
          <w:rFonts w:ascii="宋体" w:hAnsi="宋体"/>
          <w:color w:val="auto"/>
          <w:sz w:val="24"/>
          <w:u w:val="single"/>
        </w:rPr>
        <w:t>6</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u w:val="single"/>
          <w:lang w:val="en-US" w:eastAsia="zh-CN"/>
        </w:rPr>
        <w:t>5</w:t>
      </w:r>
      <w:r>
        <w:rPr>
          <w:rFonts w:hint="eastAsia" w:ascii="宋体" w:hAnsi="宋体"/>
          <w:color w:val="auto"/>
          <w:sz w:val="24"/>
          <w:u w:val="single"/>
        </w:rPr>
        <w:t xml:space="preserve">  </w:t>
      </w:r>
      <w:r>
        <w:rPr>
          <w:rFonts w:hint="eastAsia" w:ascii="宋体" w:hAnsi="宋体"/>
          <w:color w:val="auto"/>
          <w:sz w:val="24"/>
        </w:rPr>
        <w:t>日。</w:t>
      </w:r>
    </w:p>
    <w:p w14:paraId="387378F5">
      <w:pPr>
        <w:numPr>
          <w:ilvl w:val="0"/>
          <w:numId w:val="6"/>
        </w:numPr>
        <w:rPr>
          <w:rFonts w:ascii="宋体" w:hAnsi="宋体"/>
          <w:color w:val="auto"/>
          <w:sz w:val="24"/>
        </w:rPr>
      </w:pPr>
      <w:r>
        <w:rPr>
          <w:rFonts w:hint="eastAsia" w:ascii="宋体" w:hAnsi="宋体"/>
          <w:color w:val="auto"/>
          <w:sz w:val="24"/>
        </w:rPr>
        <w:t xml:space="preserve">取得询比价文件的联系方式： </w:t>
      </w:r>
    </w:p>
    <w:p w14:paraId="70A78BD6">
      <w:pPr>
        <w:ind w:firstLine="480" w:firstLineChars="200"/>
        <w:rPr>
          <w:rFonts w:ascii="宋体" w:hAnsi="宋体"/>
          <w:color w:val="auto"/>
          <w:sz w:val="24"/>
        </w:rPr>
      </w:pPr>
      <w:r>
        <w:rPr>
          <w:rFonts w:hint="eastAsia" w:ascii="宋体" w:hAnsi="宋体"/>
          <w:color w:val="auto"/>
          <w:sz w:val="24"/>
        </w:rPr>
        <w:t>采   购   人：重庆国际复合材料股份有限公司</w:t>
      </w:r>
    </w:p>
    <w:p w14:paraId="34B85F36">
      <w:pPr>
        <w:ind w:firstLine="480" w:firstLineChars="200"/>
        <w:rPr>
          <w:rFonts w:ascii="宋体" w:hAnsi="宋体"/>
          <w:color w:val="auto"/>
          <w:sz w:val="24"/>
        </w:rPr>
      </w:pPr>
      <w:r>
        <w:rPr>
          <w:rFonts w:hint="eastAsia" w:ascii="宋体" w:hAnsi="宋体"/>
          <w:color w:val="auto"/>
          <w:sz w:val="24"/>
        </w:rPr>
        <w:t>办  公 地 址：重庆市大渡口区建桥工业园B区</w:t>
      </w:r>
    </w:p>
    <w:p w14:paraId="36F6DA0E">
      <w:pPr>
        <w:ind w:firstLine="480" w:firstLineChars="200"/>
        <w:rPr>
          <w:rFonts w:ascii="宋体" w:hAnsi="宋体"/>
          <w:color w:val="auto"/>
          <w:sz w:val="24"/>
        </w:rPr>
      </w:pPr>
      <w:r>
        <w:rPr>
          <w:rFonts w:hint="eastAsia" w:ascii="宋体" w:hAnsi="宋体"/>
          <w:color w:val="auto"/>
          <w:sz w:val="24"/>
        </w:rPr>
        <w:t>联   系   人：</w:t>
      </w:r>
      <w:r>
        <w:rPr>
          <w:rFonts w:hint="eastAsia" w:ascii="宋体" w:hAnsi="宋体"/>
          <w:color w:val="auto"/>
          <w:sz w:val="24"/>
          <w:u w:val="single"/>
        </w:rPr>
        <w:t xml:space="preserve"> 杨老师 </w:t>
      </w:r>
      <w:r>
        <w:rPr>
          <w:rFonts w:hint="eastAsia" w:ascii="宋体" w:hAnsi="宋体"/>
          <w:color w:val="auto"/>
          <w:sz w:val="24"/>
        </w:rPr>
        <w:t xml:space="preserve">          联系电话：</w:t>
      </w:r>
      <w:r>
        <w:rPr>
          <w:rFonts w:hint="eastAsia" w:ascii="宋体" w:hAnsi="宋体"/>
          <w:color w:val="auto"/>
          <w:sz w:val="24"/>
          <w:u w:val="single"/>
        </w:rPr>
        <w:t xml:space="preserve"> 18983993055  </w:t>
      </w:r>
    </w:p>
    <w:p w14:paraId="28D0D485">
      <w:pPr>
        <w:ind w:firstLine="480" w:firstLineChars="200"/>
        <w:rPr>
          <w:rFonts w:ascii="宋体" w:hAnsi="宋体"/>
          <w:color w:val="auto"/>
          <w:sz w:val="24"/>
        </w:rPr>
      </w:pPr>
      <w:r>
        <w:rPr>
          <w:rFonts w:hint="eastAsia" w:ascii="宋体" w:hAnsi="宋体"/>
          <w:color w:val="auto"/>
          <w:sz w:val="24"/>
        </w:rPr>
        <w:t>技术 联 系人：</w:t>
      </w:r>
      <w:r>
        <w:rPr>
          <w:rFonts w:hint="eastAsia" w:ascii="宋体" w:hAnsi="宋体"/>
          <w:color w:val="auto"/>
          <w:sz w:val="24"/>
          <w:u w:val="single"/>
        </w:rPr>
        <w:t xml:space="preserve">张万鹏  </w:t>
      </w:r>
      <w:r>
        <w:rPr>
          <w:rFonts w:hint="eastAsia" w:ascii="宋体" w:hAnsi="宋体"/>
          <w:color w:val="auto"/>
          <w:sz w:val="24"/>
        </w:rPr>
        <w:t xml:space="preserve">                联系电话：</w:t>
      </w:r>
      <w:r>
        <w:rPr>
          <w:rFonts w:hint="eastAsia" w:ascii="宋体" w:hAnsi="宋体"/>
          <w:color w:val="auto"/>
          <w:sz w:val="24"/>
          <w:u w:val="single"/>
        </w:rPr>
        <w:t xml:space="preserve"> 15223402168             </w:t>
      </w:r>
    </w:p>
    <w:p w14:paraId="146EBA8F">
      <w:pPr>
        <w:rPr>
          <w:rFonts w:ascii="宋体" w:hAnsi="宋体"/>
          <w:color w:val="auto"/>
          <w:sz w:val="24"/>
        </w:rPr>
      </w:pPr>
      <w:r>
        <w:rPr>
          <w:rFonts w:ascii="宋体" w:hAnsi="宋体"/>
          <w:color w:val="auto"/>
          <w:sz w:val="24"/>
        </w:rPr>
        <w:t>九</w:t>
      </w:r>
      <w:r>
        <w:rPr>
          <w:rFonts w:hint="eastAsia" w:ascii="宋体" w:hAnsi="宋体"/>
          <w:color w:val="auto"/>
          <w:sz w:val="24"/>
        </w:rPr>
        <w:t>、</w:t>
      </w:r>
      <w:r>
        <w:rPr>
          <w:rFonts w:ascii="宋体" w:hAnsi="宋体"/>
          <w:color w:val="auto"/>
          <w:sz w:val="24"/>
        </w:rPr>
        <w:t>监督</w:t>
      </w:r>
      <w:r>
        <w:rPr>
          <w:rFonts w:hint="eastAsia" w:ascii="宋体" w:hAnsi="宋体"/>
          <w:color w:val="auto"/>
          <w:sz w:val="24"/>
        </w:rPr>
        <w:t>联系方式</w:t>
      </w:r>
    </w:p>
    <w:p w14:paraId="0025CB71">
      <w:pPr>
        <w:ind w:firstLine="480"/>
        <w:rPr>
          <w:rFonts w:ascii="宋体" w:hAnsi="宋体"/>
          <w:color w:val="auto"/>
          <w:sz w:val="24"/>
        </w:rPr>
      </w:pPr>
      <w:r>
        <w:rPr>
          <w:rFonts w:hint="eastAsia" w:ascii="宋体" w:hAnsi="宋体"/>
          <w:color w:val="auto"/>
          <w:sz w:val="24"/>
        </w:rPr>
        <w:t>监督人：重庆国际复合材料股份有限</w:t>
      </w:r>
    </w:p>
    <w:p w14:paraId="2DDA399A">
      <w:pPr>
        <w:ind w:firstLine="480"/>
        <w:rPr>
          <w:rFonts w:ascii="宋体" w:hAnsi="宋体"/>
          <w:color w:val="auto"/>
          <w:sz w:val="24"/>
        </w:rPr>
      </w:pPr>
      <w:r>
        <w:rPr>
          <w:rFonts w:hint="eastAsia" w:ascii="宋体" w:hAnsi="宋体"/>
          <w:color w:val="auto"/>
          <w:sz w:val="24"/>
        </w:rPr>
        <w:t>地址：重庆市大渡口区建桥工业园B区</w:t>
      </w:r>
    </w:p>
    <w:p w14:paraId="74265FAB">
      <w:pPr>
        <w:ind w:firstLine="480"/>
        <w:rPr>
          <w:rFonts w:ascii="宋体" w:hAnsi="宋体"/>
          <w:color w:val="auto"/>
          <w:sz w:val="24"/>
        </w:rPr>
      </w:pPr>
      <w:r>
        <w:rPr>
          <w:rFonts w:hint="eastAsia" w:ascii="宋体" w:hAnsi="宋体"/>
          <w:color w:val="auto"/>
          <w:sz w:val="24"/>
        </w:rPr>
        <w:t>联系人：付老师</w:t>
      </w:r>
    </w:p>
    <w:p w14:paraId="1168AC28">
      <w:pPr>
        <w:ind w:firstLine="480"/>
        <w:rPr>
          <w:rFonts w:ascii="宋体" w:hAnsi="宋体"/>
          <w:color w:val="auto"/>
          <w:sz w:val="24"/>
        </w:rPr>
      </w:pPr>
      <w:r>
        <w:rPr>
          <w:rFonts w:hint="eastAsia" w:ascii="宋体" w:hAnsi="宋体"/>
          <w:color w:val="auto"/>
          <w:sz w:val="24"/>
        </w:rPr>
        <w:t>联系电话：023-68536643</w:t>
      </w:r>
    </w:p>
    <w:p w14:paraId="753752F1">
      <w:pPr>
        <w:ind w:firstLine="480"/>
        <w:rPr>
          <w:rFonts w:ascii="宋体" w:hAnsi="宋体"/>
          <w:color w:val="auto"/>
          <w:sz w:val="24"/>
        </w:rPr>
      </w:pPr>
      <w:r>
        <w:rPr>
          <w:rFonts w:hint="eastAsia" w:ascii="宋体" w:hAnsi="宋体"/>
          <w:color w:val="auto"/>
          <w:sz w:val="24"/>
        </w:rPr>
        <w:t>邮箱：</w:t>
      </w:r>
      <w:r>
        <w:rPr>
          <w:rFonts w:ascii="宋体" w:hAnsi="宋体" w:cs="宋体"/>
          <w:color w:val="auto"/>
          <w:sz w:val="24"/>
        </w:rPr>
        <w:t>fuwei4253@cpicfiber.com</w:t>
      </w:r>
    </w:p>
    <w:p w14:paraId="32E8535B">
      <w:pPr>
        <w:rPr>
          <w:rFonts w:ascii="宋体" w:hAnsi="宋体"/>
          <w:color w:val="auto"/>
          <w:sz w:val="24"/>
        </w:rPr>
      </w:pPr>
      <w:r>
        <w:rPr>
          <w:rFonts w:hint="eastAsia" w:ascii="宋体" w:hAnsi="宋体"/>
          <w:color w:val="auto"/>
          <w:sz w:val="24"/>
        </w:rPr>
        <w:t>十、文件递交：</w:t>
      </w:r>
    </w:p>
    <w:p w14:paraId="3056C875">
      <w:pPr>
        <w:numPr>
          <w:ilvl w:val="0"/>
          <w:numId w:val="7"/>
        </w:numPr>
        <w:tabs>
          <w:tab w:val="left" w:pos="1425"/>
        </w:tabs>
        <w:spacing w:line="440" w:lineRule="exact"/>
        <w:rPr>
          <w:rFonts w:ascii="宋体" w:hAnsi="宋体" w:cs="宋体"/>
          <w:color w:val="auto"/>
          <w:sz w:val="24"/>
          <w:szCs w:val="21"/>
        </w:rPr>
      </w:pPr>
      <w:r>
        <w:rPr>
          <w:rFonts w:hint="eastAsia" w:ascii="宋体" w:hAnsi="宋体" w:cs="宋体"/>
          <w:color w:val="auto"/>
          <w:sz w:val="24"/>
          <w:szCs w:val="21"/>
        </w:rPr>
        <w:t>报价文件递交截止时间：</w:t>
      </w:r>
      <w:r>
        <w:rPr>
          <w:rFonts w:hint="eastAsia" w:ascii="宋体" w:hAnsi="宋体" w:cs="宋体"/>
          <w:color w:val="auto"/>
          <w:sz w:val="24"/>
          <w:szCs w:val="21"/>
          <w:u w:val="single"/>
        </w:rPr>
        <w:t xml:space="preserve"> 2025</w:t>
      </w:r>
      <w:r>
        <w:rPr>
          <w:rFonts w:hint="eastAsia" w:ascii="宋体" w:hAnsi="宋体" w:cs="宋体"/>
          <w:color w:val="auto"/>
          <w:sz w:val="24"/>
          <w:szCs w:val="21"/>
        </w:rPr>
        <w:t>年</w:t>
      </w:r>
      <w:r>
        <w:rPr>
          <w:rFonts w:ascii="宋体" w:hAnsi="宋体" w:cs="宋体"/>
          <w:color w:val="auto"/>
          <w:sz w:val="24"/>
          <w:szCs w:val="21"/>
          <w:u w:val="single"/>
        </w:rPr>
        <w:t>6</w:t>
      </w:r>
      <w:r>
        <w:rPr>
          <w:rFonts w:hint="eastAsia" w:ascii="宋体" w:hAnsi="宋体" w:cs="宋体"/>
          <w:color w:val="auto"/>
          <w:sz w:val="24"/>
          <w:szCs w:val="21"/>
        </w:rPr>
        <w:t xml:space="preserve">月 </w:t>
      </w:r>
      <w:r>
        <w:rPr>
          <w:rFonts w:ascii="宋体" w:hAnsi="宋体" w:cs="宋体"/>
          <w:color w:val="auto"/>
          <w:sz w:val="24"/>
          <w:szCs w:val="21"/>
          <w:u w:val="single"/>
        </w:rPr>
        <w:t xml:space="preserve"> </w:t>
      </w:r>
      <w:r>
        <w:rPr>
          <w:rFonts w:hint="eastAsia" w:ascii="宋体" w:hAnsi="宋体" w:cs="宋体"/>
          <w:color w:val="auto"/>
          <w:sz w:val="24"/>
          <w:szCs w:val="21"/>
          <w:u w:val="single"/>
          <w:lang w:val="en-US" w:eastAsia="zh-CN"/>
        </w:rPr>
        <w:t>6</w:t>
      </w:r>
      <w:r>
        <w:rPr>
          <w:rFonts w:hint="eastAsia" w:ascii="宋体" w:hAnsi="宋体" w:cs="宋体"/>
          <w:color w:val="auto"/>
          <w:sz w:val="24"/>
          <w:szCs w:val="21"/>
        </w:rPr>
        <w:t>日</w:t>
      </w:r>
      <w:r>
        <w:rPr>
          <w:rFonts w:hint="eastAsia" w:ascii="宋体" w:hAnsi="宋体" w:cs="宋体"/>
          <w:color w:val="auto"/>
          <w:sz w:val="24"/>
          <w:szCs w:val="21"/>
          <w:lang w:val="en-US" w:eastAsia="zh-CN"/>
        </w:rPr>
        <w:t>下</w:t>
      </w:r>
      <w:r>
        <w:rPr>
          <w:rFonts w:hint="eastAsia" w:ascii="宋体" w:hAnsi="宋体" w:cs="宋体"/>
          <w:color w:val="auto"/>
          <w:sz w:val="24"/>
          <w:szCs w:val="21"/>
        </w:rPr>
        <w:t>午</w:t>
      </w:r>
      <w:r>
        <w:rPr>
          <w:rFonts w:hint="eastAsia" w:ascii="宋体" w:hAnsi="宋体" w:cs="宋体"/>
          <w:color w:val="auto"/>
          <w:sz w:val="24"/>
          <w:szCs w:val="21"/>
          <w:u w:val="single"/>
        </w:rPr>
        <w:t>1</w:t>
      </w:r>
      <w:r>
        <w:rPr>
          <w:rFonts w:hint="eastAsia" w:ascii="宋体" w:hAnsi="宋体" w:cs="宋体"/>
          <w:color w:val="auto"/>
          <w:sz w:val="24"/>
          <w:szCs w:val="21"/>
          <w:u w:val="single"/>
          <w:lang w:val="en-US" w:eastAsia="zh-CN"/>
        </w:rPr>
        <w:t>5</w:t>
      </w:r>
      <w:r>
        <w:rPr>
          <w:rFonts w:ascii="宋体" w:hAnsi="宋体" w:cs="宋体"/>
          <w:color w:val="auto"/>
          <w:sz w:val="24"/>
          <w:szCs w:val="21"/>
        </w:rPr>
        <w:t>时</w:t>
      </w:r>
      <w:r>
        <w:rPr>
          <w:rFonts w:hint="eastAsia" w:ascii="宋体" w:hAnsi="宋体" w:cs="宋体"/>
          <w:color w:val="auto"/>
          <w:sz w:val="24"/>
          <w:szCs w:val="21"/>
          <w:u w:val="single"/>
        </w:rPr>
        <w:t>00</w:t>
      </w:r>
      <w:r>
        <w:rPr>
          <w:rFonts w:hint="eastAsia" w:ascii="宋体" w:hAnsi="宋体" w:cs="宋体"/>
          <w:color w:val="auto"/>
          <w:sz w:val="24"/>
          <w:szCs w:val="21"/>
        </w:rPr>
        <w:t>分；递交地点为：重庆市大渡口区重庆国际复合材料股份有限公司。</w:t>
      </w:r>
    </w:p>
    <w:p w14:paraId="229BFBA8">
      <w:pPr>
        <w:numPr>
          <w:ilvl w:val="0"/>
          <w:numId w:val="7"/>
        </w:numPr>
        <w:tabs>
          <w:tab w:val="left" w:pos="1425"/>
        </w:tabs>
        <w:spacing w:line="440" w:lineRule="exact"/>
        <w:rPr>
          <w:rFonts w:ascii="宋体" w:hAnsi="宋体" w:cs="宋体"/>
          <w:color w:val="auto"/>
          <w:sz w:val="24"/>
          <w:szCs w:val="21"/>
        </w:rPr>
      </w:pPr>
      <w:r>
        <w:rPr>
          <w:rFonts w:hint="eastAsia" w:ascii="宋体" w:hAnsi="宋体" w:cs="宋体"/>
          <w:color w:val="auto"/>
          <w:sz w:val="24"/>
          <w:szCs w:val="21"/>
        </w:rPr>
        <w:t>比价时间：报价文件递交截止之日起3个工作日内。</w:t>
      </w:r>
    </w:p>
    <w:p w14:paraId="09955D7D">
      <w:pPr>
        <w:numPr>
          <w:ilvl w:val="0"/>
          <w:numId w:val="7"/>
        </w:numPr>
        <w:tabs>
          <w:tab w:val="left" w:pos="1425"/>
        </w:tabs>
        <w:spacing w:line="440" w:lineRule="exact"/>
        <w:rPr>
          <w:rFonts w:ascii="宋体" w:hAnsi="宋体" w:cs="宋体"/>
          <w:color w:val="auto"/>
          <w:sz w:val="24"/>
          <w:szCs w:val="21"/>
        </w:rPr>
      </w:pPr>
      <w:r>
        <w:rPr>
          <w:rFonts w:hint="eastAsia" w:ascii="宋体" w:hAnsi="宋体" w:cs="宋体"/>
          <w:color w:val="auto"/>
          <w:sz w:val="24"/>
          <w:szCs w:val="21"/>
        </w:rPr>
        <w:t>比价地点：重庆市大渡口区重庆国际复合材料股份有限公司大渡口本部。</w:t>
      </w:r>
    </w:p>
    <w:p w14:paraId="1A1E35DA">
      <w:pPr>
        <w:numPr>
          <w:ilvl w:val="0"/>
          <w:numId w:val="7"/>
        </w:numPr>
        <w:tabs>
          <w:tab w:val="left" w:pos="1425"/>
        </w:tabs>
        <w:spacing w:line="440" w:lineRule="exact"/>
        <w:rPr>
          <w:rFonts w:ascii="宋体" w:hAnsi="宋体" w:cs="宋体"/>
          <w:color w:val="auto"/>
          <w:sz w:val="24"/>
          <w:szCs w:val="21"/>
        </w:rPr>
      </w:pPr>
      <w:r>
        <w:rPr>
          <w:rFonts w:hint="eastAsia" w:ascii="宋体" w:hAnsi="宋体" w:cs="宋体"/>
          <w:color w:val="auto"/>
          <w:sz w:val="24"/>
          <w:szCs w:val="21"/>
        </w:rPr>
        <w:t>逾期送达的、未送达指定地点或不按照要求密封的报价文件，采购人不予受理。</w:t>
      </w:r>
    </w:p>
    <w:p w14:paraId="44AA5367">
      <w:pPr>
        <w:spacing w:line="440" w:lineRule="exact"/>
        <w:jc w:val="left"/>
        <w:rPr>
          <w:rFonts w:ascii="宋体" w:hAnsi="宋体"/>
          <w:snapToGrid w:val="0"/>
          <w:color w:val="auto"/>
          <w:kern w:val="0"/>
          <w:sz w:val="24"/>
          <w:szCs w:val="21"/>
        </w:rPr>
      </w:pPr>
      <w:r>
        <w:rPr>
          <w:rFonts w:ascii="宋体" w:hAnsi="宋体"/>
          <w:snapToGrid w:val="0"/>
          <w:color w:val="auto"/>
          <w:kern w:val="0"/>
          <w:sz w:val="24"/>
          <w:szCs w:val="21"/>
        </w:rPr>
        <w:t>十一</w:t>
      </w:r>
      <w:r>
        <w:rPr>
          <w:rFonts w:hint="eastAsia" w:ascii="宋体" w:hAnsi="宋体"/>
          <w:snapToGrid w:val="0"/>
          <w:color w:val="auto"/>
          <w:kern w:val="0"/>
          <w:sz w:val="24"/>
          <w:szCs w:val="21"/>
        </w:rPr>
        <w:t>、比价方式：本次比价采取经评审的最低价法。</w:t>
      </w:r>
    </w:p>
    <w:p w14:paraId="45E560F6">
      <w:pPr>
        <w:spacing w:line="440" w:lineRule="exact"/>
        <w:jc w:val="left"/>
        <w:rPr>
          <w:rFonts w:ascii="宋体" w:hAnsi="宋体"/>
          <w:snapToGrid w:val="0"/>
          <w:color w:val="auto"/>
          <w:kern w:val="0"/>
          <w:sz w:val="24"/>
          <w:szCs w:val="21"/>
        </w:rPr>
      </w:pPr>
      <w:r>
        <w:rPr>
          <w:rFonts w:hint="eastAsia" w:ascii="宋体" w:hAnsi="宋体"/>
          <w:snapToGrid w:val="0"/>
          <w:color w:val="auto"/>
          <w:kern w:val="0"/>
          <w:sz w:val="24"/>
          <w:szCs w:val="21"/>
        </w:rPr>
        <w:t>（1）对报价不高于最高限价（若有）的所有报价人的报价文件，按照报价由低到高的顺序排序。</w:t>
      </w:r>
    </w:p>
    <w:p w14:paraId="76A19A99">
      <w:pPr>
        <w:spacing w:line="440" w:lineRule="exact"/>
        <w:jc w:val="left"/>
        <w:rPr>
          <w:rFonts w:ascii="宋体" w:hAnsi="宋体"/>
          <w:snapToGrid w:val="0"/>
          <w:color w:val="auto"/>
          <w:kern w:val="0"/>
          <w:sz w:val="24"/>
          <w:szCs w:val="21"/>
        </w:rPr>
      </w:pPr>
      <w:r>
        <w:rPr>
          <w:rFonts w:hint="eastAsia" w:ascii="宋体" w:hAnsi="宋体"/>
          <w:snapToGrid w:val="0"/>
          <w:color w:val="auto"/>
          <w:kern w:val="0"/>
          <w:sz w:val="24"/>
          <w:szCs w:val="21"/>
        </w:rPr>
        <w:t>（2）符合性审查合格的报价人中，报价最低的成为第一成交候选人，报价次低的成为第二成交候选人，依次类推。</w:t>
      </w:r>
    </w:p>
    <w:p w14:paraId="40E5926F">
      <w:pPr>
        <w:spacing w:line="440" w:lineRule="exact"/>
        <w:jc w:val="left"/>
        <w:rPr>
          <w:rFonts w:ascii="宋体" w:hAnsi="宋体"/>
          <w:snapToGrid w:val="0"/>
          <w:color w:val="auto"/>
          <w:kern w:val="0"/>
          <w:sz w:val="24"/>
          <w:szCs w:val="21"/>
        </w:rPr>
      </w:pPr>
      <w:r>
        <w:rPr>
          <w:rFonts w:hint="eastAsia" w:ascii="宋体" w:hAnsi="宋体"/>
          <w:snapToGrid w:val="0"/>
          <w:color w:val="auto"/>
          <w:kern w:val="0"/>
          <w:sz w:val="24"/>
          <w:szCs w:val="21"/>
        </w:rPr>
        <w:t>（3）因谈判小组作否决处理，导致有效供应商不足三个的，谈判小组应当否决所有谈判文件。</w:t>
      </w:r>
    </w:p>
    <w:p w14:paraId="1DF4347A">
      <w:pPr>
        <w:spacing w:line="440" w:lineRule="exact"/>
        <w:ind w:firstLine="480" w:firstLineChars="200"/>
        <w:jc w:val="left"/>
        <w:rPr>
          <w:rFonts w:ascii="宋体" w:hAnsi="宋体" w:cs="宋体"/>
          <w:color w:val="auto"/>
          <w:sz w:val="24"/>
          <w:szCs w:val="21"/>
        </w:rPr>
      </w:pPr>
    </w:p>
    <w:p w14:paraId="657972C9">
      <w:pPr>
        <w:spacing w:line="440" w:lineRule="exact"/>
        <w:jc w:val="right"/>
        <w:rPr>
          <w:rFonts w:ascii="宋体" w:hAnsi="宋体"/>
          <w:color w:val="auto"/>
          <w:kern w:val="0"/>
          <w:sz w:val="24"/>
          <w:szCs w:val="21"/>
        </w:rPr>
      </w:pPr>
      <w:r>
        <w:rPr>
          <w:rFonts w:hint="eastAsia" w:ascii="宋体" w:hAnsi="宋体"/>
          <w:color w:val="auto"/>
          <w:kern w:val="0"/>
          <w:sz w:val="24"/>
          <w:szCs w:val="21"/>
        </w:rPr>
        <w:t xml:space="preserve">  </w:t>
      </w:r>
    </w:p>
    <w:p w14:paraId="5006AD67">
      <w:pPr>
        <w:spacing w:line="440" w:lineRule="exact"/>
        <w:jc w:val="right"/>
        <w:rPr>
          <w:rFonts w:ascii="宋体" w:hAnsi="宋体" w:cs="宋体"/>
          <w:color w:val="auto"/>
          <w:sz w:val="24"/>
          <w:szCs w:val="21"/>
        </w:rPr>
      </w:pPr>
      <w:r>
        <w:rPr>
          <w:rFonts w:hint="eastAsia" w:ascii="宋体" w:hAnsi="宋体" w:cs="宋体"/>
          <w:color w:val="auto"/>
          <w:sz w:val="24"/>
          <w:szCs w:val="21"/>
        </w:rPr>
        <w:t>重庆国际复合材料股份有限公司</w:t>
      </w:r>
    </w:p>
    <w:p w14:paraId="0448CEDD">
      <w:pPr>
        <w:wordWrap w:val="0"/>
        <w:spacing w:line="440" w:lineRule="exact"/>
        <w:jc w:val="right"/>
        <w:rPr>
          <w:rFonts w:ascii="宋体" w:hAnsi="宋体" w:cs="宋体"/>
          <w:color w:val="auto"/>
          <w:sz w:val="24"/>
          <w:szCs w:val="21"/>
        </w:rPr>
      </w:pPr>
      <w:r>
        <w:rPr>
          <w:rFonts w:hint="eastAsia" w:ascii="宋体" w:hAnsi="宋体" w:cs="宋体"/>
          <w:color w:val="auto"/>
          <w:sz w:val="24"/>
          <w:szCs w:val="21"/>
        </w:rPr>
        <w:t>2025年</w:t>
      </w:r>
      <w:r>
        <w:rPr>
          <w:rFonts w:hint="eastAsia" w:ascii="宋体" w:hAnsi="宋体" w:cs="宋体"/>
          <w:color w:val="auto"/>
          <w:sz w:val="24"/>
          <w:szCs w:val="21"/>
          <w:lang w:val="en-US" w:eastAsia="zh-CN"/>
        </w:rPr>
        <w:t>6</w:t>
      </w:r>
      <w:r>
        <w:rPr>
          <w:rFonts w:hint="eastAsia" w:ascii="宋体" w:hAnsi="宋体" w:cs="宋体"/>
          <w:color w:val="auto"/>
          <w:sz w:val="24"/>
          <w:szCs w:val="21"/>
        </w:rPr>
        <w:t>月</w:t>
      </w:r>
      <w:r>
        <w:rPr>
          <w:rFonts w:ascii="宋体" w:hAnsi="宋体" w:cs="宋体"/>
          <w:color w:val="auto"/>
          <w:sz w:val="24"/>
          <w:szCs w:val="21"/>
        </w:rPr>
        <w:t>3</w:t>
      </w:r>
      <w:r>
        <w:rPr>
          <w:rFonts w:hint="eastAsia" w:ascii="宋体" w:hAnsi="宋体" w:cs="宋体"/>
          <w:color w:val="auto"/>
          <w:sz w:val="24"/>
          <w:szCs w:val="21"/>
        </w:rPr>
        <w:t>日</w:t>
      </w:r>
    </w:p>
    <w:bookmarkEnd w:id="5"/>
    <w:p w14:paraId="7EB54D1F">
      <w:pPr>
        <w:rPr>
          <w:rFonts w:ascii="宋体" w:hAnsi="宋体"/>
          <w:sz w:val="24"/>
        </w:rPr>
        <w:sectPr>
          <w:pgSz w:w="11906" w:h="16838"/>
          <w:pgMar w:top="1440" w:right="1800" w:bottom="1440" w:left="1800" w:header="851" w:footer="992" w:gutter="0"/>
          <w:cols w:space="720" w:num="1"/>
          <w:docGrid w:type="lines" w:linePitch="312" w:charSpace="0"/>
        </w:sectPr>
      </w:pPr>
    </w:p>
    <w:p w14:paraId="4F06FCB1">
      <w:pPr>
        <w:spacing w:before="180" w:beforeLines="75" w:after="240" w:afterLines="100"/>
        <w:jc w:val="center"/>
        <w:rPr>
          <w:rFonts w:ascii="宋体" w:hAnsi="宋体" w:cs="Arial"/>
          <w:b/>
          <w:color w:val="000000"/>
          <w:sz w:val="44"/>
          <w:szCs w:val="44"/>
        </w:rPr>
      </w:pPr>
      <w:r>
        <w:rPr>
          <w:rFonts w:hint="eastAsia" w:ascii="宋体" w:hAnsi="宋体" w:cs="Arial"/>
          <w:b/>
          <w:color w:val="000000"/>
          <w:sz w:val="44"/>
          <w:szCs w:val="44"/>
        </w:rPr>
        <w:t>法定代表人授权书</w:t>
      </w:r>
    </w:p>
    <w:p w14:paraId="0E40112E">
      <w:pPr>
        <w:spacing w:line="480" w:lineRule="auto"/>
        <w:ind w:firstLine="480" w:firstLineChars="200"/>
        <w:jc w:val="left"/>
        <w:rPr>
          <w:rFonts w:ascii="宋体" w:hAnsi="宋体"/>
          <w:color w:val="000000"/>
          <w:sz w:val="24"/>
        </w:rPr>
      </w:pPr>
      <w:r>
        <w:rPr>
          <w:rFonts w:hint="eastAsia" w:ascii="宋体" w:hAnsi="宋体"/>
          <w:color w:val="000000"/>
          <w:sz w:val="24"/>
        </w:rPr>
        <w:t>本授权书声明：注册于</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供应商注册地址</w:t>
      </w:r>
      <w:r>
        <w:rPr>
          <w:rFonts w:hint="eastAsia" w:ascii="宋体" w:hAnsi="宋体"/>
          <w:color w:val="000000"/>
          <w:sz w:val="24"/>
        </w:rPr>
        <w:t>）的（</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hint="eastAsia" w:ascii="宋体" w:hAnsi="宋体"/>
          <w:i/>
          <w:color w:val="000000"/>
          <w:sz w:val="24"/>
        </w:rPr>
        <w:t>法定代表人姓名、职务</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授权 （</w:t>
      </w:r>
      <w:r>
        <w:rPr>
          <w:rFonts w:hint="eastAsia" w:ascii="宋体" w:hAnsi="宋体"/>
          <w:i/>
          <w:color w:val="000000"/>
          <w:sz w:val="24"/>
        </w:rPr>
        <w:t>单位名称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被授权人的姓名、职务</w:t>
      </w:r>
      <w:r>
        <w:rPr>
          <w:rFonts w:hint="eastAsia" w:ascii="宋体" w:hAnsi="宋体"/>
          <w:color w:val="000000"/>
          <w:sz w:val="24"/>
        </w:rPr>
        <w:t>）为</w:t>
      </w:r>
      <w:r>
        <w:rPr>
          <w:rFonts w:ascii="宋体" w:hAnsi="宋体"/>
          <w:color w:val="000000"/>
          <w:sz w:val="24"/>
        </w:rPr>
        <w:t>(</w:t>
      </w:r>
      <w:r>
        <w:rPr>
          <w:rFonts w:hint="eastAsia" w:ascii="宋体" w:hAnsi="宋体"/>
          <w:i/>
          <w:color w:val="000000"/>
          <w:sz w:val="24"/>
        </w:rPr>
        <w:t>供应商名称</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的合法代理人，就</w:t>
      </w:r>
      <w:r>
        <w:rPr>
          <w:rFonts w:hint="eastAsia" w:ascii="宋体" w:hAnsi="宋体"/>
          <w:color w:val="000000"/>
          <w:kern w:val="0"/>
          <w:sz w:val="24"/>
        </w:rPr>
        <w:t>重庆国际复合材料股份有限公司</w:t>
      </w:r>
      <w:r>
        <w:rPr>
          <w:rFonts w:hint="eastAsia" w:ascii="宋体" w:hAnsi="宋体"/>
          <w:color w:val="000000"/>
          <w:kern w:val="0"/>
          <w:sz w:val="24"/>
          <w:u w:val="single"/>
        </w:rPr>
        <w:t xml:space="preserve">                   </w:t>
      </w:r>
      <w:r>
        <w:rPr>
          <w:rFonts w:hint="eastAsia" w:ascii="宋体" w:hAnsi="宋体" w:cs="Arial"/>
          <w:color w:val="000000"/>
          <w:sz w:val="24"/>
        </w:rPr>
        <w:t>项目的</w:t>
      </w:r>
      <w:r>
        <w:rPr>
          <w:rFonts w:hint="eastAsia" w:ascii="宋体" w:hAnsi="宋体"/>
          <w:color w:val="000000"/>
          <w:sz w:val="24"/>
        </w:rPr>
        <w:t>询比价，以</w:t>
      </w:r>
      <w:r>
        <w:rPr>
          <w:rFonts w:ascii="宋体" w:hAnsi="宋体"/>
          <w:color w:val="000000"/>
          <w:sz w:val="24"/>
          <w:u w:val="single"/>
        </w:rPr>
        <w:t xml:space="preserve">                           </w:t>
      </w:r>
      <w:r>
        <w:rPr>
          <w:rFonts w:hint="eastAsia" w:ascii="宋体" w:hAnsi="宋体"/>
          <w:color w:val="000000"/>
          <w:sz w:val="24"/>
        </w:rPr>
        <w:t>（</w:t>
      </w:r>
      <w:r>
        <w:rPr>
          <w:rFonts w:hint="eastAsia" w:ascii="宋体" w:hAnsi="宋体"/>
          <w:i/>
          <w:color w:val="000000"/>
          <w:sz w:val="24"/>
        </w:rPr>
        <w:t>供应商名称</w:t>
      </w:r>
      <w:r>
        <w:rPr>
          <w:rFonts w:hint="eastAsia" w:ascii="宋体" w:hAnsi="宋体"/>
          <w:color w:val="000000"/>
          <w:sz w:val="24"/>
        </w:rPr>
        <w:t>）的名义处理一切与之有关的事务。被授权人无转委托权。</w:t>
      </w:r>
    </w:p>
    <w:p w14:paraId="3638CBD3">
      <w:pPr>
        <w:spacing w:line="480" w:lineRule="auto"/>
        <w:ind w:firstLine="480" w:firstLineChars="200"/>
        <w:rPr>
          <w:rFonts w:ascii="宋体" w:hAnsi="宋体"/>
          <w:color w:val="000000"/>
          <w:sz w:val="24"/>
        </w:rPr>
      </w:pPr>
      <w:r>
        <w:rPr>
          <w:rFonts w:hint="eastAsia" w:ascii="宋体" w:hAnsi="宋体"/>
          <w:color w:val="000000"/>
          <w:sz w:val="24"/>
        </w:rPr>
        <w:t>本授权书于</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日签字生效。</w:t>
      </w:r>
    </w:p>
    <w:p w14:paraId="720DD287">
      <w:pPr>
        <w:spacing w:line="480" w:lineRule="auto"/>
        <w:rPr>
          <w:rFonts w:ascii="宋体" w:hAnsi="宋体"/>
          <w:color w:val="000000"/>
          <w:sz w:val="24"/>
        </w:rPr>
      </w:pPr>
    </w:p>
    <w:p w14:paraId="5F048A0F">
      <w:pPr>
        <w:spacing w:line="480" w:lineRule="auto"/>
        <w:rPr>
          <w:rFonts w:ascii="宋体" w:hAnsi="宋体"/>
          <w:color w:val="000000"/>
          <w:sz w:val="24"/>
          <w:u w:val="single"/>
        </w:rPr>
      </w:pPr>
      <w:r>
        <w:rPr>
          <w:rFonts w:hint="eastAsia" w:ascii="宋体" w:hAnsi="宋体"/>
          <w:color w:val="000000"/>
          <w:sz w:val="24"/>
        </w:rPr>
        <w:t>法定代表人签字：</w:t>
      </w:r>
      <w:r>
        <w:rPr>
          <w:rFonts w:hint="eastAsia" w:ascii="宋体" w:hAnsi="宋体"/>
          <w:color w:val="000000"/>
          <w:sz w:val="24"/>
          <w:u w:val="single"/>
        </w:rPr>
        <w:t xml:space="preserve">                            </w:t>
      </w:r>
    </w:p>
    <w:p w14:paraId="58CD768D">
      <w:pPr>
        <w:spacing w:line="480" w:lineRule="auto"/>
        <w:rPr>
          <w:rFonts w:ascii="宋体" w:hAnsi="宋体"/>
          <w:color w:val="000000"/>
          <w:sz w:val="24"/>
          <w:u w:val="single"/>
        </w:rPr>
      </w:pPr>
      <w:r>
        <w:rPr>
          <w:rFonts w:hint="eastAsia" w:ascii="宋体" w:hAnsi="宋体"/>
          <w:color w:val="000000"/>
          <w:sz w:val="24"/>
        </w:rPr>
        <w:t>被授权人签字：</w:t>
      </w:r>
      <w:r>
        <w:rPr>
          <w:rFonts w:hint="eastAsia" w:ascii="宋体" w:hAnsi="宋体"/>
          <w:color w:val="000000"/>
          <w:sz w:val="24"/>
          <w:u w:val="single"/>
        </w:rPr>
        <w:t xml:space="preserve">                              </w:t>
      </w:r>
    </w:p>
    <w:p w14:paraId="7A3C9A66">
      <w:pPr>
        <w:rPr>
          <w:rFonts w:ascii="宋体" w:hAnsi="宋体"/>
          <w:color w:val="000000"/>
        </w:rPr>
      </w:pPr>
    </w:p>
    <w:p w14:paraId="5A94883D">
      <w:pPr>
        <w:spacing w:line="360" w:lineRule="auto"/>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（盖公章）</w:t>
      </w:r>
    </w:p>
    <w:p w14:paraId="335DCFFE">
      <w:pPr>
        <w:spacing w:line="360" w:lineRule="auto"/>
        <w:rPr>
          <w:rFonts w:ascii="宋体" w:hAnsi="宋体"/>
          <w:color w:val="000000"/>
          <w:sz w:val="24"/>
        </w:rPr>
      </w:pPr>
    </w:p>
    <w:p w14:paraId="46BD4DBA">
      <w:pPr>
        <w:spacing w:line="360" w:lineRule="auto"/>
        <w:rPr>
          <w:rFonts w:ascii="宋体" w:hAnsi="宋体"/>
          <w:szCs w:val="21"/>
        </w:rPr>
      </w:pPr>
      <w:r>
        <w:rPr>
          <w:rFonts w:hint="eastAsia" w:ascii="宋体" w:hAnsi="宋体"/>
          <w:color w:val="000000"/>
          <w:sz w:val="24"/>
        </w:rPr>
        <w:t xml:space="preserve">日期：     年    月 </w:t>
      </w:r>
      <w:r>
        <w:rPr>
          <w:rFonts w:ascii="宋体" w:hAnsi="宋体"/>
          <w:color w:val="000000"/>
          <w:sz w:val="24"/>
        </w:rPr>
        <w:t xml:space="preserve">  </w:t>
      </w:r>
      <w:r>
        <w:rPr>
          <w:rFonts w:hint="eastAsia" w:ascii="宋体" w:hAnsi="宋体"/>
          <w:color w:val="000000"/>
          <w:sz w:val="24"/>
        </w:rPr>
        <w:t>日</w:t>
      </w:r>
    </w:p>
    <w:p w14:paraId="73F07EE2">
      <w:pPr>
        <w:spacing w:line="360" w:lineRule="auto"/>
        <w:rPr>
          <w:rFonts w:ascii="宋体" w:hAnsi="宋体"/>
          <w:sz w:val="24"/>
        </w:rPr>
      </w:pPr>
    </w:p>
    <w:p w14:paraId="629BB933"/>
    <w:p w14:paraId="3D2192E3">
      <w:pPr>
        <w:pStyle w:val="2"/>
      </w:pPr>
    </w:p>
    <w:p w14:paraId="3D7699F2"/>
    <w:p w14:paraId="4DC157EE">
      <w:pPr>
        <w:pStyle w:val="2"/>
      </w:pPr>
    </w:p>
    <w:p w14:paraId="603C479A"/>
    <w:p w14:paraId="0DF1CE30">
      <w:pPr>
        <w:pStyle w:val="2"/>
      </w:pPr>
    </w:p>
    <w:p w14:paraId="472F2BE9"/>
    <w:p w14:paraId="59969565">
      <w:pPr>
        <w:pStyle w:val="2"/>
      </w:pPr>
    </w:p>
    <w:p w14:paraId="318D5FDD"/>
    <w:p w14:paraId="7EB73F87">
      <w:pPr>
        <w:pStyle w:val="2"/>
      </w:pPr>
    </w:p>
    <w:p w14:paraId="72EA85F2"/>
    <w:p w14:paraId="02314AA0">
      <w:pPr>
        <w:pStyle w:val="2"/>
      </w:pPr>
    </w:p>
    <w:p w14:paraId="36907944"/>
    <w:p w14:paraId="32287951">
      <w:pPr>
        <w:pStyle w:val="2"/>
      </w:pPr>
    </w:p>
    <w:p w14:paraId="25F95BF5"/>
    <w:p w14:paraId="0679F903">
      <w:pPr>
        <w:pStyle w:val="2"/>
      </w:pPr>
    </w:p>
    <w:p w14:paraId="739260AF"/>
    <w:p w14:paraId="11F0C0EE">
      <w:pPr>
        <w:pStyle w:val="15"/>
        <w:spacing w:before="0" w:after="0" w:line="360" w:lineRule="auto"/>
        <w:jc w:val="center"/>
        <w:rPr>
          <w:rFonts w:ascii="宋体" w:hAnsi="宋体" w:cs="宋体"/>
          <w:color w:val="000000"/>
          <w:position w:val="6"/>
          <w:szCs w:val="21"/>
        </w:rPr>
      </w:pPr>
      <w:r>
        <w:rPr>
          <w:rStyle w:val="13"/>
          <w:rFonts w:hint="eastAsia" w:ascii="宋体" w:hAnsi="宋体" w:cs="宋体"/>
          <w:color w:val="000000"/>
          <w:sz w:val="28"/>
        </w:rPr>
        <w:t>一） 报价函</w:t>
      </w:r>
    </w:p>
    <w:p w14:paraId="62E9CC1F">
      <w:pPr>
        <w:tabs>
          <w:tab w:val="left" w:pos="2640"/>
        </w:tabs>
        <w:autoSpaceDE w:val="0"/>
        <w:autoSpaceDN w:val="0"/>
        <w:adjustRightInd w:val="0"/>
        <w:spacing w:line="360" w:lineRule="auto"/>
        <w:ind w:left="120" w:right="-20"/>
        <w:jc w:val="left"/>
        <w:rPr>
          <w:rFonts w:ascii="宋体" w:hAnsi="宋体" w:cs="MingLiU"/>
          <w:snapToGrid w:val="0"/>
          <w:color w:val="000000"/>
          <w:kern w:val="0"/>
          <w:sz w:val="20"/>
          <w:szCs w:val="20"/>
        </w:rPr>
      </w:pPr>
      <w:r>
        <w:rPr>
          <w:rFonts w:hint="eastAsia" w:ascii="宋体" w:hAnsi="宋体" w:cs="宋体"/>
          <w:color w:val="000000"/>
          <w:kern w:val="0"/>
          <w:szCs w:val="21"/>
          <w:u w:val="single"/>
          <w:lang w:bidi="ar"/>
        </w:rPr>
        <w:tab/>
      </w:r>
      <w:r>
        <w:rPr>
          <w:rFonts w:hint="eastAsia" w:ascii="宋体" w:hAnsi="宋体" w:cs="MingLiU"/>
          <w:snapToGrid w:val="0"/>
          <w:color w:val="000000"/>
          <w:kern w:val="0"/>
          <w:szCs w:val="21"/>
          <w:lang w:bidi="ar"/>
        </w:rPr>
        <w:t>（</w:t>
      </w:r>
      <w:r>
        <w:rPr>
          <w:rFonts w:hint="eastAsia" w:ascii="宋体" w:hAnsi="宋体" w:cs="MingLiU"/>
          <w:color w:val="000000"/>
          <w:kern w:val="0"/>
          <w:szCs w:val="21"/>
          <w:highlight w:val="yellow"/>
          <w:lang w:bidi="ar"/>
        </w:rPr>
        <w:t>比选</w:t>
      </w:r>
      <w:r>
        <w:rPr>
          <w:rFonts w:hint="eastAsia" w:ascii="宋体" w:hAnsi="宋体" w:cs="MingLiU"/>
          <w:snapToGrid w:val="0"/>
          <w:color w:val="000000"/>
          <w:kern w:val="0"/>
          <w:szCs w:val="21"/>
          <w:lang w:bidi="ar"/>
        </w:rPr>
        <w:t>人名称）：</w:t>
      </w:r>
    </w:p>
    <w:p w14:paraId="6DAE2160">
      <w:pPr>
        <w:tabs>
          <w:tab w:val="left" w:pos="2655"/>
          <w:tab w:val="left" w:pos="3520"/>
          <w:tab w:val="left" w:pos="4920"/>
          <w:tab w:val="left" w:pos="5715"/>
          <w:tab w:val="left" w:pos="6945"/>
          <w:tab w:val="left" w:pos="7980"/>
        </w:tabs>
        <w:autoSpaceDE w:val="0"/>
        <w:autoSpaceDN w:val="0"/>
        <w:adjustRightInd w:val="0"/>
        <w:spacing w:line="360" w:lineRule="auto"/>
        <w:ind w:left="118" w:leftChars="56" w:right="94" w:firstLine="420" w:firstLineChars="200"/>
        <w:rPr>
          <w:rFonts w:ascii="宋体" w:hAnsi="宋体" w:cs="MingLiU"/>
          <w:color w:val="000000"/>
          <w:kern w:val="0"/>
          <w:szCs w:val="21"/>
        </w:rPr>
      </w:pPr>
      <w:r>
        <w:rPr>
          <w:rFonts w:hint="eastAsia" w:ascii="宋体" w:hAnsi="宋体" w:cs="宋体"/>
          <w:snapToGrid w:val="0"/>
          <w:color w:val="000000"/>
          <w:kern w:val="0"/>
          <w:szCs w:val="21"/>
          <w:lang w:bidi="ar"/>
        </w:rPr>
        <w:t>1</w:t>
      </w:r>
      <w:r>
        <w:rPr>
          <w:rFonts w:hint="eastAsia" w:ascii="宋体" w:hAnsi="宋体" w:cs="MingLiU"/>
          <w:snapToGrid w:val="0"/>
          <w:color w:val="000000"/>
          <w:kern w:val="0"/>
          <w:szCs w:val="21"/>
          <w:lang w:bidi="ar"/>
        </w:rPr>
        <w:t>．我方已仔细研究了</w:t>
      </w:r>
      <w:r>
        <w:rPr>
          <w:rFonts w:hint="eastAsia" w:ascii="宋体" w:hAnsi="宋体" w:cs="MingLiU"/>
          <w:color w:val="000000"/>
          <w:w w:val="200"/>
          <w:kern w:val="0"/>
          <w:szCs w:val="21"/>
          <w:u w:val="single"/>
          <w:lang w:bidi="ar"/>
        </w:rPr>
        <w:t xml:space="preserve"> </w:t>
      </w:r>
      <w:r>
        <w:rPr>
          <w:rFonts w:hint="eastAsia" w:ascii="宋体" w:hAnsi="宋体" w:cs="宋体"/>
          <w:color w:val="000000"/>
          <w:kern w:val="0"/>
          <w:szCs w:val="21"/>
          <w:u w:val="single"/>
          <w:lang w:bidi="ar"/>
        </w:rPr>
        <w:tab/>
      </w:r>
      <w:r>
        <w:rPr>
          <w:rFonts w:hint="eastAsia" w:ascii="宋体" w:hAnsi="宋体" w:cs="MingLiU"/>
          <w:snapToGrid w:val="0"/>
          <w:color w:val="000000"/>
          <w:kern w:val="0"/>
          <w:szCs w:val="21"/>
          <w:lang w:bidi="ar"/>
        </w:rPr>
        <w:t>（项目名称）比选文件的全部内容，愿意以人民币（大写）</w:t>
      </w:r>
      <w:r>
        <w:rPr>
          <w:rFonts w:hint="eastAsia" w:ascii="宋体" w:hAnsi="宋体" w:cs="MingLiU"/>
          <w:color w:val="000000"/>
          <w:w w:val="200"/>
          <w:kern w:val="0"/>
          <w:szCs w:val="21"/>
          <w:u w:val="single"/>
          <w:lang w:bidi="ar"/>
        </w:rPr>
        <w:t xml:space="preserve">     </w:t>
      </w:r>
      <w:r>
        <w:rPr>
          <w:rFonts w:hint="eastAsia" w:ascii="宋体" w:hAnsi="宋体" w:cs="MingLiU"/>
          <w:snapToGrid w:val="0"/>
          <w:color w:val="000000"/>
          <w:kern w:val="0"/>
          <w:szCs w:val="21"/>
          <w:lang w:bidi="ar"/>
        </w:rPr>
        <w:t>（</w:t>
      </w:r>
      <w:r>
        <w:rPr>
          <w:rFonts w:hint="eastAsia" w:ascii="宋体" w:hAnsi="宋体" w:cs="宋体"/>
          <w:snapToGrid w:val="0"/>
          <w:color w:val="000000"/>
          <w:kern w:val="0"/>
          <w:szCs w:val="21"/>
          <w:lang w:bidi="ar"/>
        </w:rPr>
        <w:t>¥</w:t>
      </w:r>
      <w:r>
        <w:rPr>
          <w:rFonts w:hint="eastAsia" w:ascii="宋体" w:hAnsi="宋体" w:cs="MingLiU"/>
          <w:color w:val="000000"/>
          <w:w w:val="200"/>
          <w:kern w:val="0"/>
          <w:szCs w:val="21"/>
          <w:u w:val="single"/>
          <w:lang w:bidi="ar"/>
        </w:rPr>
        <w:t xml:space="preserve">    </w:t>
      </w:r>
      <w:r>
        <w:rPr>
          <w:rFonts w:hint="eastAsia" w:ascii="宋体" w:hAnsi="宋体" w:cs="MingLiU"/>
          <w:snapToGrid w:val="0"/>
          <w:color w:val="000000"/>
          <w:kern w:val="0"/>
          <w:szCs w:val="21"/>
          <w:lang w:bidi="ar"/>
        </w:rPr>
        <w:t>）的比选总报价，该</w:t>
      </w:r>
      <w:r>
        <w:rPr>
          <w:rFonts w:hint="eastAsia" w:ascii="Calibri" w:hAnsi="Calibri" w:cs="MingLiU"/>
          <w:snapToGrid w:val="0"/>
          <w:color w:val="000000"/>
          <w:kern w:val="0"/>
          <w:lang w:bidi="ar"/>
        </w:rPr>
        <w:t>项目总监理工程师为</w:t>
      </w:r>
      <w:r>
        <w:rPr>
          <w:rFonts w:ascii="Calibri" w:hAnsi="Calibri" w:cs="MingLiU"/>
          <w:snapToGrid w:val="0"/>
          <w:color w:val="000000"/>
          <w:kern w:val="0"/>
          <w:lang w:bidi="ar"/>
        </w:rPr>
        <w:t xml:space="preserve"> </w:t>
      </w:r>
      <w:r>
        <w:rPr>
          <w:rFonts w:hint="eastAsia" w:ascii="宋体" w:hAnsi="宋体" w:cs="MingLiU"/>
          <w:color w:val="000000"/>
          <w:w w:val="200"/>
          <w:kern w:val="0"/>
          <w:szCs w:val="21"/>
          <w:u w:val="single"/>
          <w:lang w:bidi="ar"/>
        </w:rPr>
        <w:t xml:space="preserve"> </w:t>
      </w:r>
      <w:r>
        <w:rPr>
          <w:rFonts w:hint="eastAsia" w:ascii="宋体" w:hAnsi="宋体" w:cs="宋体"/>
          <w:color w:val="000000"/>
          <w:kern w:val="0"/>
          <w:szCs w:val="21"/>
          <w:u w:val="single"/>
          <w:lang w:bidi="ar"/>
        </w:rPr>
        <w:tab/>
      </w:r>
      <w:r>
        <w:rPr>
          <w:rFonts w:hint="eastAsia" w:ascii="宋体" w:hAnsi="宋体" w:cs="MingLiU"/>
          <w:snapToGrid w:val="0"/>
          <w:color w:val="000000"/>
          <w:kern w:val="0"/>
          <w:szCs w:val="21"/>
          <w:lang w:bidi="ar"/>
        </w:rPr>
        <w:t>，</w:t>
      </w:r>
      <w:r>
        <w:rPr>
          <w:rFonts w:hint="eastAsia" w:ascii="宋体" w:hAnsi="宋体" w:cs="宋体"/>
          <w:color w:val="000000"/>
          <w:lang w:bidi="ar"/>
        </w:rPr>
        <w:t>监理服务期：</w:t>
      </w:r>
      <w:r>
        <w:rPr>
          <w:rFonts w:hint="eastAsia" w:ascii="宋体" w:hAnsi="宋体" w:cs="宋体"/>
          <w:color w:val="000000"/>
          <w:u w:val="single"/>
          <w:lang w:bidi="ar"/>
        </w:rPr>
        <w:t xml:space="preserve">          </w:t>
      </w:r>
      <w:r>
        <w:rPr>
          <w:rFonts w:hint="eastAsia" w:ascii="宋体" w:hAnsi="宋体" w:cs="MingLiU"/>
          <w:snapToGrid w:val="0"/>
          <w:color w:val="000000"/>
          <w:kern w:val="0"/>
          <w:szCs w:val="21"/>
          <w:lang w:bidi="ar"/>
        </w:rPr>
        <w:t>，</w:t>
      </w:r>
      <w:r>
        <w:rPr>
          <w:rFonts w:hint="eastAsia" w:ascii="宋体" w:hAnsi="宋体" w:cs="宋体"/>
          <w:snapToGrid w:val="0"/>
          <w:color w:val="000000"/>
          <w:kern w:val="0"/>
          <w:szCs w:val="21"/>
          <w:lang w:bidi="ar"/>
        </w:rPr>
        <w:t xml:space="preserve"> </w:t>
      </w:r>
      <w:r>
        <w:rPr>
          <w:rFonts w:hint="eastAsia" w:ascii="宋体" w:hAnsi="宋体" w:cs="MingLiU"/>
          <w:snapToGrid w:val="0"/>
          <w:color w:val="000000"/>
          <w:kern w:val="0"/>
          <w:szCs w:val="21"/>
          <w:lang w:bidi="ar"/>
        </w:rPr>
        <w:t>按合同约定实施和完成本项目</w:t>
      </w:r>
      <w:r>
        <w:rPr>
          <w:rFonts w:hint="eastAsia" w:ascii="宋体" w:hAnsi="宋体" w:cs="宋体"/>
          <w:color w:val="000000"/>
          <w:szCs w:val="21"/>
          <w:lang w:bidi="ar"/>
        </w:rPr>
        <w:t>监理工作</w:t>
      </w:r>
      <w:r>
        <w:rPr>
          <w:rFonts w:hint="eastAsia" w:ascii="宋体" w:hAnsi="宋体" w:cs="MingLiU"/>
          <w:snapToGrid w:val="0"/>
          <w:color w:val="000000"/>
          <w:kern w:val="0"/>
          <w:szCs w:val="21"/>
          <w:lang w:bidi="ar"/>
        </w:rPr>
        <w:t>。</w:t>
      </w:r>
    </w:p>
    <w:p w14:paraId="204B09E7">
      <w:pPr>
        <w:autoSpaceDE w:val="0"/>
        <w:autoSpaceDN w:val="0"/>
        <w:adjustRightInd w:val="0"/>
        <w:spacing w:line="360" w:lineRule="auto"/>
        <w:ind w:left="540" w:right="-20"/>
        <w:jc w:val="left"/>
        <w:rPr>
          <w:rFonts w:ascii="宋体" w:hAnsi="宋体" w:cs="MingLiU"/>
          <w:snapToGrid w:val="0"/>
          <w:color w:val="000000"/>
          <w:kern w:val="0"/>
          <w:sz w:val="10"/>
          <w:szCs w:val="10"/>
        </w:rPr>
      </w:pPr>
      <w:r>
        <w:rPr>
          <w:rFonts w:hint="eastAsia" w:ascii="宋体" w:hAnsi="宋体" w:cs="宋体"/>
          <w:snapToGrid w:val="0"/>
          <w:color w:val="000000"/>
          <w:kern w:val="0"/>
          <w:szCs w:val="21"/>
          <w:lang w:bidi="ar"/>
        </w:rPr>
        <w:t>2</w:t>
      </w:r>
      <w:r>
        <w:rPr>
          <w:rFonts w:hint="eastAsia" w:ascii="宋体" w:hAnsi="宋体" w:cs="MingLiU"/>
          <w:snapToGrid w:val="0"/>
          <w:color w:val="000000"/>
          <w:kern w:val="0"/>
          <w:szCs w:val="21"/>
          <w:lang w:bidi="ar"/>
        </w:rPr>
        <w:t>．我方承诺在投标有效期内不修改、撤销报价竞选文件。</w:t>
      </w:r>
    </w:p>
    <w:p w14:paraId="3FCC90FD">
      <w:pPr>
        <w:tabs>
          <w:tab w:val="left" w:pos="2730"/>
          <w:tab w:val="left" w:pos="7980"/>
        </w:tabs>
        <w:autoSpaceDE w:val="0"/>
        <w:autoSpaceDN w:val="0"/>
        <w:adjustRightInd w:val="0"/>
        <w:spacing w:line="360" w:lineRule="auto"/>
        <w:ind w:right="-119" w:firstLine="539" w:firstLineChars="257"/>
        <w:jc w:val="left"/>
        <w:rPr>
          <w:rFonts w:ascii="宋体" w:hAnsi="宋体" w:cs="MingLiU"/>
          <w:color w:val="000000"/>
          <w:kern w:val="0"/>
          <w:szCs w:val="21"/>
        </w:rPr>
      </w:pPr>
      <w:r>
        <w:rPr>
          <w:rFonts w:hint="eastAsia" w:ascii="宋体" w:hAnsi="宋体" w:cs="宋体"/>
          <w:snapToGrid w:val="0"/>
          <w:color w:val="000000"/>
          <w:kern w:val="0"/>
          <w:szCs w:val="21"/>
          <w:lang w:bidi="ar"/>
        </w:rPr>
        <w:t>3</w:t>
      </w:r>
      <w:r>
        <w:rPr>
          <w:rFonts w:hint="eastAsia" w:ascii="宋体" w:hAnsi="宋体" w:cs="MingLiU"/>
          <w:snapToGrid w:val="0"/>
          <w:color w:val="000000"/>
          <w:kern w:val="0"/>
          <w:szCs w:val="21"/>
          <w:lang w:bidi="ar"/>
        </w:rPr>
        <w:t>．如我方中选：</w:t>
      </w:r>
    </w:p>
    <w:p w14:paraId="4C64BEA5">
      <w:pPr>
        <w:autoSpaceDE w:val="0"/>
        <w:autoSpaceDN w:val="0"/>
        <w:adjustRightInd w:val="0"/>
        <w:spacing w:line="360" w:lineRule="auto"/>
        <w:ind w:left="838" w:right="-80"/>
        <w:jc w:val="left"/>
        <w:rPr>
          <w:rFonts w:ascii="宋体" w:hAnsi="宋体" w:cs="MingLiU"/>
          <w:color w:val="000000"/>
          <w:kern w:val="0"/>
          <w:szCs w:val="21"/>
        </w:rPr>
      </w:pPr>
      <w:r>
        <w:rPr>
          <w:rFonts w:hint="eastAsia" w:ascii="宋体" w:hAnsi="宋体" w:cs="MingLiU"/>
          <w:snapToGrid w:val="0"/>
          <w:color w:val="000000"/>
          <w:kern w:val="0"/>
          <w:szCs w:val="21"/>
          <w:lang w:bidi="ar"/>
        </w:rPr>
        <w:t>（</w:t>
      </w:r>
      <w:r>
        <w:rPr>
          <w:rFonts w:hint="eastAsia" w:ascii="宋体" w:hAnsi="宋体" w:cs="宋体"/>
          <w:snapToGrid w:val="0"/>
          <w:color w:val="000000"/>
          <w:kern w:val="0"/>
          <w:szCs w:val="21"/>
          <w:lang w:bidi="ar"/>
        </w:rPr>
        <w:t>1</w:t>
      </w:r>
      <w:r>
        <w:rPr>
          <w:rFonts w:hint="eastAsia" w:ascii="宋体" w:hAnsi="宋体" w:cs="MingLiU"/>
          <w:snapToGrid w:val="0"/>
          <w:color w:val="000000"/>
          <w:kern w:val="0"/>
          <w:szCs w:val="21"/>
          <w:lang w:bidi="ar"/>
        </w:rPr>
        <w:t>）我方承诺在收到中选通知书后，在中选通知书规定的期限内与你方签订合同。</w:t>
      </w:r>
    </w:p>
    <w:p w14:paraId="66D8DF81">
      <w:pPr>
        <w:autoSpaceDE w:val="0"/>
        <w:autoSpaceDN w:val="0"/>
        <w:adjustRightInd w:val="0"/>
        <w:spacing w:line="360" w:lineRule="auto"/>
        <w:ind w:left="838" w:right="-80"/>
        <w:jc w:val="left"/>
        <w:rPr>
          <w:rFonts w:ascii="宋体" w:hAnsi="宋体" w:cs="MingLiU"/>
          <w:color w:val="000000"/>
          <w:kern w:val="0"/>
          <w:szCs w:val="21"/>
        </w:rPr>
      </w:pPr>
      <w:r>
        <w:rPr>
          <w:rFonts w:hint="eastAsia" w:ascii="宋体" w:hAnsi="宋体" w:cs="MingLiU"/>
          <w:snapToGrid w:val="0"/>
          <w:color w:val="000000"/>
          <w:kern w:val="0"/>
          <w:szCs w:val="21"/>
          <w:lang w:bidi="ar"/>
        </w:rPr>
        <w:t>（</w:t>
      </w:r>
      <w:r>
        <w:rPr>
          <w:rFonts w:hint="eastAsia" w:ascii="宋体" w:hAnsi="宋体" w:cs="MingLiU"/>
          <w:color w:val="000000"/>
          <w:kern w:val="0"/>
          <w:szCs w:val="21"/>
          <w:lang w:bidi="ar"/>
        </w:rPr>
        <w:t>2</w:t>
      </w:r>
      <w:r>
        <w:rPr>
          <w:rFonts w:hint="eastAsia" w:ascii="宋体" w:hAnsi="宋体" w:cs="MingLiU"/>
          <w:snapToGrid w:val="0"/>
          <w:color w:val="000000"/>
          <w:kern w:val="0"/>
          <w:szCs w:val="21"/>
          <w:lang w:bidi="ar"/>
        </w:rPr>
        <w:t>）我方承诺按照比选文件规定向你方递交履约担保。</w:t>
      </w:r>
    </w:p>
    <w:p w14:paraId="7A9BB8C9">
      <w:pPr>
        <w:autoSpaceDE w:val="0"/>
        <w:autoSpaceDN w:val="0"/>
        <w:adjustRightInd w:val="0"/>
        <w:spacing w:line="360" w:lineRule="auto"/>
        <w:ind w:right="-80" w:firstLine="840" w:firstLineChars="400"/>
        <w:jc w:val="left"/>
        <w:rPr>
          <w:rFonts w:ascii="宋体" w:hAnsi="宋体" w:cs="MingLiU"/>
          <w:snapToGrid w:val="0"/>
          <w:color w:val="000000"/>
          <w:kern w:val="0"/>
          <w:sz w:val="10"/>
          <w:szCs w:val="10"/>
        </w:rPr>
      </w:pPr>
      <w:r>
        <w:rPr>
          <w:rFonts w:hint="eastAsia" w:ascii="宋体" w:hAnsi="宋体" w:cs="MingLiU"/>
          <w:snapToGrid w:val="0"/>
          <w:color w:val="000000"/>
          <w:kern w:val="0"/>
          <w:szCs w:val="21"/>
          <w:lang w:bidi="ar"/>
        </w:rPr>
        <w:t>（</w:t>
      </w:r>
      <w:r>
        <w:rPr>
          <w:rFonts w:hint="eastAsia" w:ascii="宋体" w:hAnsi="宋体" w:cs="MingLiU"/>
          <w:color w:val="000000"/>
          <w:kern w:val="0"/>
          <w:szCs w:val="21"/>
          <w:lang w:bidi="ar"/>
        </w:rPr>
        <w:t>3</w:t>
      </w:r>
      <w:r>
        <w:rPr>
          <w:rFonts w:hint="eastAsia" w:ascii="宋体" w:hAnsi="宋体" w:cs="MingLiU"/>
          <w:snapToGrid w:val="0"/>
          <w:color w:val="000000"/>
          <w:kern w:val="0"/>
          <w:szCs w:val="21"/>
          <w:lang w:bidi="ar"/>
        </w:rPr>
        <w:t>）我方承诺在合同约定的期限内完成全部合同工作。</w:t>
      </w:r>
    </w:p>
    <w:p w14:paraId="633DA46D">
      <w:pPr>
        <w:autoSpaceDE w:val="0"/>
        <w:autoSpaceDN w:val="0"/>
        <w:adjustRightInd w:val="0"/>
        <w:spacing w:line="360" w:lineRule="auto"/>
        <w:ind w:left="120" w:right="-9" w:firstLine="420"/>
        <w:jc w:val="left"/>
        <w:rPr>
          <w:rFonts w:ascii="宋体" w:hAnsi="宋体" w:cs="MingLiU"/>
          <w:color w:val="000000"/>
          <w:kern w:val="0"/>
          <w:szCs w:val="21"/>
        </w:rPr>
      </w:pPr>
      <w:r>
        <w:rPr>
          <w:rFonts w:hint="eastAsia" w:ascii="宋体" w:hAnsi="宋体" w:cs="宋体"/>
          <w:snapToGrid w:val="0"/>
          <w:color w:val="000000"/>
          <w:kern w:val="0"/>
          <w:szCs w:val="21"/>
          <w:lang w:bidi="ar"/>
        </w:rPr>
        <w:t>4</w:t>
      </w:r>
      <w:r>
        <w:rPr>
          <w:rFonts w:hint="eastAsia" w:ascii="宋体" w:hAnsi="宋体" w:cs="MingLiU"/>
          <w:snapToGrid w:val="0"/>
          <w:color w:val="000000"/>
          <w:kern w:val="0"/>
          <w:szCs w:val="21"/>
          <w:lang w:bidi="ar"/>
        </w:rPr>
        <w:t>．我方在此声明，所递交的报价竞选文件及有关资料内容完整、真实和准确，同时我方承诺接受比选文件及附件、答疑及补遗通知中所有的内容。</w:t>
      </w:r>
    </w:p>
    <w:p w14:paraId="03F5FFD4">
      <w:pPr>
        <w:tabs>
          <w:tab w:val="left" w:pos="4940"/>
        </w:tabs>
        <w:autoSpaceDE w:val="0"/>
        <w:autoSpaceDN w:val="0"/>
        <w:adjustRightInd w:val="0"/>
        <w:spacing w:line="360" w:lineRule="auto"/>
        <w:ind w:left="540" w:right="-20"/>
        <w:jc w:val="left"/>
        <w:rPr>
          <w:rFonts w:ascii="宋体" w:hAnsi="宋体" w:cs="MingLiU"/>
          <w:color w:val="000000"/>
          <w:kern w:val="0"/>
          <w:szCs w:val="21"/>
        </w:rPr>
      </w:pPr>
      <w:r>
        <w:rPr>
          <w:rFonts w:hint="eastAsia" w:ascii="宋体" w:hAnsi="宋体" w:cs="宋体"/>
          <w:snapToGrid w:val="0"/>
          <w:color w:val="000000"/>
          <w:kern w:val="0"/>
          <w:szCs w:val="21"/>
          <w:lang w:bidi="ar"/>
        </w:rPr>
        <w:t>5</w:t>
      </w:r>
      <w:r>
        <w:rPr>
          <w:rFonts w:hint="eastAsia" w:ascii="宋体" w:hAnsi="宋体" w:cs="MingLiU"/>
          <w:snapToGrid w:val="0"/>
          <w:color w:val="000000"/>
          <w:kern w:val="0"/>
          <w:szCs w:val="21"/>
          <w:lang w:bidi="ar"/>
        </w:rPr>
        <w:t>．</w:t>
      </w:r>
      <w:r>
        <w:rPr>
          <w:rFonts w:hint="eastAsia" w:ascii="宋体" w:hAnsi="宋体" w:cs="MingLiU"/>
          <w:color w:val="000000"/>
          <w:w w:val="200"/>
          <w:kern w:val="0"/>
          <w:szCs w:val="21"/>
          <w:u w:val="single"/>
          <w:lang w:bidi="ar"/>
        </w:rPr>
        <w:t xml:space="preserve"> </w:t>
      </w:r>
      <w:r>
        <w:rPr>
          <w:rFonts w:hint="eastAsia" w:ascii="宋体" w:hAnsi="宋体" w:cs="宋体"/>
          <w:color w:val="000000"/>
          <w:kern w:val="0"/>
          <w:szCs w:val="21"/>
          <w:u w:val="single"/>
          <w:lang w:bidi="ar"/>
        </w:rPr>
        <w:tab/>
      </w:r>
      <w:r>
        <w:rPr>
          <w:rFonts w:hint="eastAsia" w:ascii="宋体" w:hAnsi="宋体" w:cs="MingLiU"/>
          <w:snapToGrid w:val="0"/>
          <w:color w:val="000000"/>
          <w:kern w:val="0"/>
          <w:szCs w:val="21"/>
          <w:lang w:bidi="ar"/>
        </w:rPr>
        <w:t>（其他补充说明）。</w:t>
      </w:r>
    </w:p>
    <w:p w14:paraId="4D9254E5">
      <w:pPr>
        <w:tabs>
          <w:tab w:val="left" w:pos="7140"/>
          <w:tab w:val="left" w:pos="7560"/>
          <w:tab w:val="left" w:pos="8300"/>
        </w:tabs>
        <w:autoSpaceDE w:val="0"/>
        <w:autoSpaceDN w:val="0"/>
        <w:adjustRightInd w:val="0"/>
        <w:spacing w:line="360" w:lineRule="auto"/>
        <w:ind w:right="210" w:firstLine="1995" w:firstLineChars="950"/>
        <w:rPr>
          <w:rFonts w:ascii="宋体" w:hAnsi="宋体" w:cs="宋体"/>
          <w:snapToGrid w:val="0"/>
          <w:color w:val="000000"/>
          <w:kern w:val="0"/>
          <w:szCs w:val="21"/>
        </w:rPr>
      </w:pPr>
    </w:p>
    <w:p w14:paraId="5009A9A7">
      <w:pPr>
        <w:tabs>
          <w:tab w:val="left" w:pos="7140"/>
          <w:tab w:val="left" w:pos="7560"/>
          <w:tab w:val="left" w:pos="8300"/>
        </w:tabs>
        <w:autoSpaceDE w:val="0"/>
        <w:autoSpaceDN w:val="0"/>
        <w:adjustRightInd w:val="0"/>
        <w:spacing w:line="360" w:lineRule="auto"/>
        <w:ind w:right="210" w:firstLine="1995" w:firstLineChars="950"/>
        <w:rPr>
          <w:rFonts w:ascii="宋体" w:hAnsi="宋体" w:cs="宋体"/>
          <w:color w:val="000000"/>
          <w:kern w:val="0"/>
          <w:szCs w:val="21"/>
        </w:rPr>
      </w:pPr>
      <w:r>
        <w:rPr>
          <w:rFonts w:hint="eastAsia" w:ascii="宋体" w:hAnsi="宋体" w:cs="宋体"/>
          <w:snapToGrid w:val="0"/>
          <w:color w:val="000000"/>
          <w:kern w:val="0"/>
          <w:szCs w:val="21"/>
          <w:lang w:bidi="ar"/>
        </w:rPr>
        <w:t>报价人</w:t>
      </w:r>
      <w:r>
        <w:rPr>
          <w:rFonts w:hint="eastAsia" w:ascii="宋体" w:hAnsi="宋体" w:cs="MingLiU"/>
          <w:snapToGrid w:val="0"/>
          <w:color w:val="000000"/>
          <w:kern w:val="0"/>
          <w:szCs w:val="21"/>
          <w:lang w:bidi="ar"/>
        </w:rPr>
        <w:t>：</w:t>
      </w:r>
      <w:r>
        <w:rPr>
          <w:rFonts w:hint="eastAsia" w:ascii="宋体" w:hAnsi="宋体" w:cs="MingLiU"/>
          <w:color w:val="000000"/>
          <w:kern w:val="0"/>
          <w:szCs w:val="21"/>
          <w:u w:val="single"/>
          <w:lang w:bidi="ar"/>
        </w:rPr>
        <w:t xml:space="preserve">                </w:t>
      </w:r>
      <w:r>
        <w:rPr>
          <w:rFonts w:hint="eastAsia" w:ascii="宋体" w:hAnsi="宋体" w:cs="MingLiU"/>
          <w:snapToGrid w:val="0"/>
          <w:color w:val="000000"/>
          <w:kern w:val="0"/>
          <w:szCs w:val="21"/>
          <w:u w:val="single"/>
          <w:lang w:bidi="ar"/>
        </w:rPr>
        <w:t>　　　　　</w:t>
      </w:r>
      <w:r>
        <w:rPr>
          <w:rFonts w:hint="eastAsia" w:ascii="宋体" w:hAnsi="宋体" w:cs="MingLiU"/>
          <w:color w:val="000000"/>
          <w:kern w:val="0"/>
          <w:szCs w:val="21"/>
          <w:u w:val="single"/>
          <w:lang w:bidi="ar"/>
        </w:rPr>
        <w:t xml:space="preserve">     </w:t>
      </w:r>
      <w:r>
        <w:rPr>
          <w:rFonts w:hint="eastAsia" w:ascii="宋体" w:hAnsi="宋体" w:cs="MingLiU"/>
          <w:snapToGrid w:val="0"/>
          <w:color w:val="000000"/>
          <w:kern w:val="0"/>
          <w:szCs w:val="21"/>
          <w:lang w:bidi="ar"/>
        </w:rPr>
        <w:t>（盖单位法人章）</w:t>
      </w:r>
      <w:r>
        <w:rPr>
          <w:rFonts w:hint="eastAsia" w:ascii="宋体" w:hAnsi="宋体" w:cs="宋体"/>
          <w:snapToGrid w:val="0"/>
          <w:color w:val="000000"/>
          <w:kern w:val="0"/>
          <w:szCs w:val="21"/>
          <w:lang w:bidi="ar"/>
        </w:rPr>
        <w:t xml:space="preserve"> </w:t>
      </w:r>
    </w:p>
    <w:p w14:paraId="48759EC6">
      <w:pPr>
        <w:tabs>
          <w:tab w:val="left" w:pos="7140"/>
          <w:tab w:val="left" w:pos="7560"/>
          <w:tab w:val="left" w:pos="8300"/>
        </w:tabs>
        <w:autoSpaceDE w:val="0"/>
        <w:autoSpaceDN w:val="0"/>
        <w:adjustRightInd w:val="0"/>
        <w:spacing w:line="360" w:lineRule="auto"/>
        <w:ind w:right="210" w:firstLine="1995" w:firstLineChars="950"/>
        <w:rPr>
          <w:rFonts w:ascii="宋体" w:hAnsi="宋体" w:cs="MingLiU"/>
          <w:color w:val="000000"/>
          <w:kern w:val="0"/>
          <w:szCs w:val="21"/>
        </w:rPr>
      </w:pPr>
      <w:r>
        <w:rPr>
          <w:rFonts w:hint="eastAsia" w:ascii="宋体" w:hAnsi="宋体" w:cs="MingLiU"/>
          <w:snapToGrid w:val="0"/>
          <w:color w:val="000000"/>
          <w:kern w:val="0"/>
          <w:szCs w:val="21"/>
          <w:lang w:bidi="ar"/>
        </w:rPr>
        <w:t>法定代表人或其委托代理人：</w:t>
      </w:r>
      <w:r>
        <w:rPr>
          <w:rFonts w:hint="eastAsia" w:ascii="宋体" w:hAnsi="宋体" w:cs="MingLiU"/>
          <w:color w:val="000000"/>
          <w:kern w:val="0"/>
          <w:szCs w:val="21"/>
          <w:u w:val="single"/>
          <w:lang w:bidi="ar"/>
        </w:rPr>
        <w:t xml:space="preserve">  </w:t>
      </w:r>
      <w:r>
        <w:rPr>
          <w:rFonts w:hint="eastAsia" w:ascii="宋体" w:hAnsi="宋体" w:cs="宋体"/>
          <w:color w:val="000000"/>
          <w:kern w:val="0"/>
          <w:szCs w:val="21"/>
          <w:u w:val="single"/>
          <w:lang w:bidi="ar"/>
        </w:rPr>
        <w:t xml:space="preserve">               </w:t>
      </w:r>
      <w:r>
        <w:rPr>
          <w:rFonts w:hint="eastAsia" w:ascii="宋体" w:hAnsi="宋体" w:cs="MingLiU"/>
          <w:snapToGrid w:val="0"/>
          <w:color w:val="000000"/>
          <w:kern w:val="0"/>
          <w:szCs w:val="21"/>
          <w:lang w:bidi="ar"/>
        </w:rPr>
        <w:t>（签字或盖章）</w:t>
      </w:r>
    </w:p>
    <w:p w14:paraId="0618BBAD">
      <w:pPr>
        <w:tabs>
          <w:tab w:val="left" w:pos="7035"/>
          <w:tab w:val="left" w:pos="7560"/>
          <w:tab w:val="left" w:pos="8300"/>
        </w:tabs>
        <w:autoSpaceDE w:val="0"/>
        <w:autoSpaceDN w:val="0"/>
        <w:adjustRightInd w:val="0"/>
        <w:spacing w:line="369" w:lineRule="auto"/>
        <w:ind w:right="210" w:firstLine="1995" w:firstLineChars="950"/>
        <w:rPr>
          <w:rFonts w:ascii="宋体" w:hAnsi="宋体" w:cs="MingLiU"/>
          <w:snapToGrid w:val="0"/>
          <w:color w:val="000000"/>
          <w:kern w:val="0"/>
          <w:szCs w:val="21"/>
        </w:rPr>
      </w:pPr>
      <w:r>
        <w:rPr>
          <w:rFonts w:hint="eastAsia" w:ascii="宋体" w:hAnsi="宋体" w:cs="MingLiU"/>
          <w:snapToGrid w:val="0"/>
          <w:color w:val="000000"/>
          <w:kern w:val="0"/>
          <w:szCs w:val="21"/>
          <w:lang w:bidi="ar"/>
        </w:rPr>
        <w:t>地址：</w:t>
      </w:r>
      <w:r>
        <w:rPr>
          <w:rFonts w:hint="eastAsia" w:ascii="宋体" w:hAnsi="宋体" w:cs="MingLiU"/>
          <w:color w:val="000000"/>
          <w:w w:val="200"/>
          <w:kern w:val="0"/>
          <w:szCs w:val="21"/>
          <w:u w:val="single"/>
          <w:lang w:bidi="ar"/>
        </w:rPr>
        <w:t xml:space="preserve"> </w:t>
      </w:r>
      <w:r>
        <w:rPr>
          <w:rFonts w:hint="eastAsia" w:ascii="宋体" w:hAnsi="宋体" w:cs="宋体"/>
          <w:color w:val="000000"/>
          <w:kern w:val="0"/>
          <w:szCs w:val="21"/>
          <w:u w:val="single"/>
          <w:lang w:bidi="ar"/>
        </w:rPr>
        <w:tab/>
      </w:r>
    </w:p>
    <w:p w14:paraId="39BFFE51">
      <w:pPr>
        <w:tabs>
          <w:tab w:val="left" w:pos="8300"/>
        </w:tabs>
        <w:autoSpaceDE w:val="0"/>
        <w:autoSpaceDN w:val="0"/>
        <w:adjustRightInd w:val="0"/>
        <w:spacing w:before="1"/>
        <w:ind w:left="1985" w:right="-20"/>
        <w:jc w:val="left"/>
        <w:rPr>
          <w:rFonts w:ascii="宋体" w:hAnsi="宋体" w:cs="MingLiU"/>
          <w:snapToGrid w:val="0"/>
          <w:color w:val="000000"/>
          <w:kern w:val="0"/>
          <w:szCs w:val="21"/>
        </w:rPr>
      </w:pPr>
      <w:r>
        <w:rPr>
          <w:rFonts w:hint="eastAsia" w:ascii="宋体" w:hAnsi="宋体" w:cs="MingLiU"/>
          <w:snapToGrid w:val="0"/>
          <w:color w:val="000000"/>
          <w:kern w:val="0"/>
          <w:szCs w:val="21"/>
          <w:lang w:bidi="ar"/>
        </w:rPr>
        <w:t>网址：</w:t>
      </w:r>
      <w:r>
        <w:rPr>
          <w:rFonts w:hint="eastAsia" w:ascii="宋体" w:hAnsi="宋体" w:cs="MingLiU"/>
          <w:color w:val="000000"/>
          <w:w w:val="200"/>
          <w:kern w:val="0"/>
          <w:szCs w:val="21"/>
          <w:u w:val="single"/>
          <w:lang w:bidi="ar"/>
        </w:rPr>
        <w:t xml:space="preserve"> </w:t>
      </w:r>
      <w:r>
        <w:rPr>
          <w:rFonts w:hint="eastAsia" w:ascii="宋体" w:hAnsi="宋体" w:cs="宋体"/>
          <w:snapToGrid w:val="0"/>
          <w:color w:val="000000"/>
          <w:kern w:val="0"/>
          <w:szCs w:val="21"/>
          <w:u w:val="single"/>
          <w:lang w:bidi="ar"/>
        </w:rPr>
        <w:t>　　　　　　　　　　　　　　　　　　　　</w:t>
      </w:r>
    </w:p>
    <w:p w14:paraId="2762FD81">
      <w:pPr>
        <w:autoSpaceDE w:val="0"/>
        <w:autoSpaceDN w:val="0"/>
        <w:adjustRightInd w:val="0"/>
        <w:spacing w:before="14" w:line="200" w:lineRule="exact"/>
        <w:jc w:val="left"/>
        <w:rPr>
          <w:rFonts w:ascii="宋体" w:hAnsi="宋体" w:cs="MingLiU"/>
          <w:snapToGrid w:val="0"/>
          <w:color w:val="000000"/>
          <w:kern w:val="0"/>
          <w:sz w:val="20"/>
          <w:szCs w:val="20"/>
        </w:rPr>
      </w:pPr>
    </w:p>
    <w:p w14:paraId="10C55E6B">
      <w:pPr>
        <w:tabs>
          <w:tab w:val="left" w:pos="8300"/>
        </w:tabs>
        <w:autoSpaceDE w:val="0"/>
        <w:autoSpaceDN w:val="0"/>
        <w:adjustRightInd w:val="0"/>
        <w:spacing w:line="220" w:lineRule="exact"/>
        <w:ind w:left="1985" w:right="-20"/>
        <w:jc w:val="left"/>
        <w:rPr>
          <w:rFonts w:ascii="宋体" w:hAnsi="宋体" w:cs="MingLiU"/>
          <w:snapToGrid w:val="0"/>
          <w:color w:val="000000"/>
          <w:kern w:val="0"/>
          <w:szCs w:val="21"/>
        </w:rPr>
      </w:pPr>
      <w:r>
        <w:rPr>
          <w:rFonts w:hint="eastAsia" w:ascii="宋体" w:hAnsi="宋体" w:cs="MingLiU"/>
          <w:snapToGrid w:val="0"/>
          <w:color w:val="000000"/>
          <w:kern w:val="0"/>
          <w:szCs w:val="21"/>
          <w:lang w:bidi="ar"/>
        </w:rPr>
        <w:t>电话：</w:t>
      </w:r>
      <w:r>
        <w:rPr>
          <w:rFonts w:hint="eastAsia" w:ascii="宋体" w:hAnsi="宋体" w:cs="MingLiU"/>
          <w:color w:val="000000"/>
          <w:w w:val="200"/>
          <w:kern w:val="0"/>
          <w:szCs w:val="21"/>
          <w:u w:val="single"/>
          <w:lang w:bidi="ar"/>
        </w:rPr>
        <w:t xml:space="preserve"> </w:t>
      </w:r>
      <w:r>
        <w:rPr>
          <w:rFonts w:hint="eastAsia" w:ascii="宋体" w:hAnsi="宋体" w:cs="宋体"/>
          <w:snapToGrid w:val="0"/>
          <w:color w:val="000000"/>
          <w:kern w:val="0"/>
          <w:szCs w:val="21"/>
          <w:u w:val="single"/>
          <w:lang w:bidi="ar"/>
        </w:rPr>
        <w:t>　　　　　　　　　　　　　　　　　　　　</w:t>
      </w:r>
    </w:p>
    <w:p w14:paraId="3CBE40AA">
      <w:pPr>
        <w:autoSpaceDE w:val="0"/>
        <w:autoSpaceDN w:val="0"/>
        <w:adjustRightInd w:val="0"/>
        <w:spacing w:before="13" w:line="200" w:lineRule="exact"/>
        <w:jc w:val="left"/>
        <w:rPr>
          <w:rFonts w:ascii="宋体" w:hAnsi="宋体" w:cs="MingLiU"/>
          <w:snapToGrid w:val="0"/>
          <w:color w:val="000000"/>
          <w:kern w:val="0"/>
          <w:sz w:val="20"/>
          <w:szCs w:val="20"/>
        </w:rPr>
      </w:pPr>
    </w:p>
    <w:p w14:paraId="69B4DC49">
      <w:pPr>
        <w:tabs>
          <w:tab w:val="left" w:pos="8300"/>
        </w:tabs>
        <w:autoSpaceDE w:val="0"/>
        <w:autoSpaceDN w:val="0"/>
        <w:adjustRightInd w:val="0"/>
        <w:spacing w:line="220" w:lineRule="exact"/>
        <w:ind w:left="1985" w:right="-20"/>
        <w:jc w:val="left"/>
        <w:rPr>
          <w:rFonts w:ascii="宋体" w:hAnsi="宋体" w:cs="MingLiU"/>
          <w:snapToGrid w:val="0"/>
          <w:color w:val="000000"/>
          <w:kern w:val="0"/>
          <w:szCs w:val="21"/>
        </w:rPr>
      </w:pPr>
      <w:r>
        <w:rPr>
          <w:rFonts w:hint="eastAsia" w:ascii="宋体" w:hAnsi="宋体" w:cs="MingLiU"/>
          <w:snapToGrid w:val="0"/>
          <w:color w:val="000000"/>
          <w:kern w:val="0"/>
          <w:szCs w:val="21"/>
          <w:lang w:bidi="ar"/>
        </w:rPr>
        <w:t>传真：</w:t>
      </w:r>
      <w:r>
        <w:rPr>
          <w:rFonts w:hint="eastAsia" w:ascii="宋体" w:hAnsi="宋体" w:cs="MingLiU"/>
          <w:color w:val="000000"/>
          <w:w w:val="200"/>
          <w:kern w:val="0"/>
          <w:szCs w:val="21"/>
          <w:u w:val="single"/>
          <w:lang w:bidi="ar"/>
        </w:rPr>
        <w:t xml:space="preserve"> </w:t>
      </w:r>
      <w:r>
        <w:rPr>
          <w:rFonts w:hint="eastAsia" w:ascii="宋体" w:hAnsi="宋体" w:cs="宋体"/>
          <w:snapToGrid w:val="0"/>
          <w:color w:val="000000"/>
          <w:kern w:val="0"/>
          <w:szCs w:val="21"/>
          <w:u w:val="single"/>
          <w:lang w:bidi="ar"/>
        </w:rPr>
        <w:t>　　　　　　　　　　　　　　　　　　　　</w:t>
      </w:r>
    </w:p>
    <w:p w14:paraId="4EC58FEC">
      <w:pPr>
        <w:tabs>
          <w:tab w:val="left" w:pos="8300"/>
        </w:tabs>
        <w:autoSpaceDE w:val="0"/>
        <w:autoSpaceDN w:val="0"/>
        <w:adjustRightInd w:val="0"/>
        <w:spacing w:line="220" w:lineRule="exact"/>
        <w:ind w:left="3796" w:right="-20"/>
        <w:jc w:val="left"/>
        <w:rPr>
          <w:rFonts w:ascii="宋体" w:hAnsi="宋体" w:cs="MingLiU"/>
          <w:snapToGrid w:val="0"/>
          <w:color w:val="000000"/>
          <w:kern w:val="0"/>
          <w:szCs w:val="21"/>
        </w:rPr>
      </w:pPr>
    </w:p>
    <w:p w14:paraId="10D441E7">
      <w:pPr>
        <w:tabs>
          <w:tab w:val="left" w:pos="8300"/>
        </w:tabs>
        <w:autoSpaceDE w:val="0"/>
        <w:autoSpaceDN w:val="0"/>
        <w:adjustRightInd w:val="0"/>
        <w:spacing w:line="220" w:lineRule="exact"/>
        <w:ind w:left="1985" w:right="-20"/>
        <w:jc w:val="left"/>
        <w:rPr>
          <w:rFonts w:ascii="宋体" w:hAnsi="宋体" w:cs="MingLiU"/>
          <w:snapToGrid w:val="0"/>
          <w:color w:val="000000"/>
          <w:kern w:val="0"/>
          <w:sz w:val="20"/>
          <w:szCs w:val="20"/>
        </w:rPr>
      </w:pPr>
      <w:r>
        <w:rPr>
          <w:rFonts w:hint="eastAsia" w:ascii="宋体" w:hAnsi="宋体" w:cs="MingLiU"/>
          <w:snapToGrid w:val="0"/>
          <w:color w:val="000000"/>
          <w:kern w:val="0"/>
          <w:szCs w:val="21"/>
          <w:lang w:bidi="ar"/>
        </w:rPr>
        <w:t>邮政编码：</w:t>
      </w:r>
      <w:r>
        <w:rPr>
          <w:rFonts w:hint="eastAsia" w:ascii="宋体" w:hAnsi="宋体" w:cs="MingLiU"/>
          <w:color w:val="000000"/>
          <w:w w:val="200"/>
          <w:kern w:val="0"/>
          <w:szCs w:val="21"/>
          <w:u w:val="single"/>
          <w:lang w:bidi="ar"/>
        </w:rPr>
        <w:t xml:space="preserve"> 　　　　　　　　　</w:t>
      </w:r>
    </w:p>
    <w:p w14:paraId="46BD324C">
      <w:pPr>
        <w:tabs>
          <w:tab w:val="left" w:pos="6000"/>
          <w:tab w:val="left" w:pos="7040"/>
          <w:tab w:val="left" w:pos="8100"/>
        </w:tabs>
        <w:autoSpaceDE w:val="0"/>
        <w:autoSpaceDN w:val="0"/>
        <w:adjustRightInd w:val="0"/>
        <w:spacing w:line="220" w:lineRule="exact"/>
        <w:ind w:right="-20"/>
        <w:jc w:val="left"/>
        <w:rPr>
          <w:rFonts w:ascii="宋体" w:hAnsi="宋体" w:cs="MingLiU"/>
          <w:snapToGrid w:val="0"/>
          <w:color w:val="000000"/>
          <w:kern w:val="0"/>
          <w:szCs w:val="21"/>
          <w:u w:val="single"/>
        </w:rPr>
      </w:pPr>
    </w:p>
    <w:p w14:paraId="4ADCABCC">
      <w:pPr>
        <w:spacing w:line="360" w:lineRule="auto"/>
        <w:ind w:firstLine="3215" w:firstLineChars="1531"/>
        <w:rPr>
          <w:color w:val="000000"/>
          <w:w w:val="99"/>
        </w:rPr>
      </w:pPr>
      <w:r>
        <w:rPr>
          <w:rFonts w:hint="eastAsia" w:ascii="宋体" w:hAnsi="宋体" w:cs="MingLiU"/>
          <w:color w:val="000000"/>
          <w:kern w:val="0"/>
          <w:szCs w:val="21"/>
          <w:u w:val="single"/>
          <w:lang w:bidi="ar"/>
        </w:rPr>
        <w:t xml:space="preserve">        </w:t>
      </w:r>
      <w:r>
        <w:rPr>
          <w:rFonts w:hint="eastAsia" w:ascii="宋体" w:hAnsi="宋体" w:cs="MingLiU"/>
          <w:snapToGrid w:val="0"/>
          <w:color w:val="000000"/>
          <w:kern w:val="0"/>
          <w:szCs w:val="21"/>
          <w:lang w:bidi="ar"/>
        </w:rPr>
        <w:t>年</w:t>
      </w:r>
      <w:r>
        <w:rPr>
          <w:rFonts w:hint="eastAsia" w:ascii="宋体" w:hAnsi="宋体" w:cs="MingLiU"/>
          <w:color w:val="000000"/>
          <w:w w:val="200"/>
          <w:kern w:val="0"/>
          <w:szCs w:val="21"/>
          <w:u w:val="single"/>
          <w:lang w:bidi="ar"/>
        </w:rPr>
        <w:t xml:space="preserve">  </w:t>
      </w:r>
      <w:r>
        <w:rPr>
          <w:rFonts w:hint="eastAsia" w:ascii="宋体" w:hAnsi="宋体" w:cs="MingLiU"/>
          <w:snapToGrid w:val="0"/>
          <w:color w:val="000000"/>
          <w:kern w:val="0"/>
          <w:szCs w:val="21"/>
          <w:lang w:bidi="ar"/>
        </w:rPr>
        <w:t>月</w:t>
      </w:r>
      <w:r>
        <w:rPr>
          <w:rFonts w:hint="eastAsia" w:ascii="宋体" w:hAnsi="宋体" w:cs="MingLiU"/>
          <w:color w:val="000000"/>
          <w:w w:val="200"/>
          <w:kern w:val="0"/>
          <w:szCs w:val="21"/>
          <w:u w:val="single"/>
          <w:lang w:bidi="ar"/>
        </w:rPr>
        <w:t xml:space="preserve">  </w:t>
      </w:r>
      <w:r>
        <w:rPr>
          <w:rFonts w:hint="eastAsia" w:ascii="宋体" w:hAnsi="宋体" w:cs="MingLiU"/>
          <w:snapToGrid w:val="0"/>
          <w:color w:val="000000"/>
          <w:kern w:val="0"/>
          <w:szCs w:val="21"/>
          <w:lang w:bidi="ar"/>
        </w:rPr>
        <w:t>日</w:t>
      </w:r>
    </w:p>
    <w:p w14:paraId="2153BFE5">
      <w:pPr>
        <w:pStyle w:val="2"/>
      </w:pPr>
    </w:p>
    <w:p w14:paraId="07DD1BD6"/>
    <w:p w14:paraId="0F0F01FD">
      <w:pPr>
        <w:pStyle w:val="2"/>
      </w:pPr>
    </w:p>
    <w:p w14:paraId="1BF27139"/>
    <w:p w14:paraId="00823002">
      <w:pPr>
        <w:pStyle w:val="2"/>
      </w:pPr>
    </w:p>
    <w:p w14:paraId="38A4C442"/>
    <w:p w14:paraId="730197D9">
      <w:pPr>
        <w:pStyle w:val="2"/>
      </w:pPr>
    </w:p>
    <w:p w14:paraId="53467EDA"/>
    <w:p w14:paraId="1E6281EA">
      <w:pPr>
        <w:pStyle w:val="2"/>
      </w:pPr>
    </w:p>
    <w:p w14:paraId="1B8EC1E2"/>
    <w:p w14:paraId="0A1DC78A">
      <w:pPr>
        <w:pStyle w:val="2"/>
      </w:pPr>
    </w:p>
    <w:p w14:paraId="79AD5AAA"/>
    <w:p w14:paraId="3BED3F7B">
      <w:pPr>
        <w:pStyle w:val="2"/>
      </w:pPr>
    </w:p>
    <w:p w14:paraId="5A1B38F3"/>
    <w:p w14:paraId="7E7014F7">
      <w:pPr>
        <w:pStyle w:val="2"/>
      </w:pPr>
    </w:p>
    <w:p w14:paraId="290DB5FC"/>
    <w:p w14:paraId="1B2131A8">
      <w:pPr>
        <w:pStyle w:val="2"/>
      </w:pPr>
    </w:p>
    <w:p w14:paraId="0B32A73A">
      <w:pPr>
        <w:pStyle w:val="3"/>
        <w:widowControl/>
        <w:jc w:val="center"/>
        <w:rPr>
          <w:rFonts w:hint="default" w:ascii="宋体" w:hAnsi="宋体" w:cs="宋体"/>
          <w:bCs/>
          <w:color w:val="000000"/>
        </w:rPr>
      </w:pPr>
      <w:r>
        <w:rPr>
          <w:rFonts w:ascii="宋体" w:hAnsi="宋体" w:cs="宋体"/>
          <w:b w:val="0"/>
          <w:color w:val="000000"/>
        </w:rPr>
        <w:t>承诺</w:t>
      </w:r>
    </w:p>
    <w:p w14:paraId="277176E3">
      <w:pPr>
        <w:snapToGrid w:val="0"/>
        <w:spacing w:line="360" w:lineRule="auto"/>
        <w:ind w:firstLine="420" w:firstLineChars="200"/>
        <w:rPr>
          <w:rFonts w:ascii="宋体" w:hAnsi="宋体" w:cs="宋体"/>
          <w:color w:val="000000"/>
          <w:szCs w:val="21"/>
          <w:u w:val="single"/>
        </w:rPr>
      </w:pPr>
      <w:r>
        <w:rPr>
          <w:rFonts w:hint="eastAsia" w:ascii="宋体" w:hAnsi="宋体" w:cs="宋体"/>
          <w:color w:val="000000"/>
          <w:szCs w:val="21"/>
          <w:u w:val="single"/>
          <w:lang w:bidi="ar"/>
        </w:rPr>
        <w:t xml:space="preserve">        （</w:t>
      </w:r>
      <w:r>
        <w:rPr>
          <w:rFonts w:hint="eastAsia" w:ascii="宋体" w:hAnsi="宋体" w:cs="宋体"/>
          <w:color w:val="000000"/>
          <w:szCs w:val="21"/>
          <w:highlight w:val="yellow"/>
          <w:u w:val="single"/>
          <w:lang w:bidi="ar"/>
        </w:rPr>
        <w:t>比选</w:t>
      </w:r>
      <w:r>
        <w:rPr>
          <w:rFonts w:hint="eastAsia" w:ascii="宋体" w:hAnsi="宋体" w:cs="宋体"/>
          <w:color w:val="000000"/>
          <w:szCs w:val="21"/>
          <w:u w:val="single"/>
          <w:lang w:bidi="ar"/>
        </w:rPr>
        <w:t>人名称）</w:t>
      </w:r>
      <w:r>
        <w:rPr>
          <w:rFonts w:hint="eastAsia" w:ascii="宋体" w:hAnsi="宋体" w:cs="宋体"/>
          <w:color w:val="000000"/>
          <w:szCs w:val="21"/>
          <w:lang w:bidi="ar"/>
        </w:rPr>
        <w:t>：</w:t>
      </w:r>
    </w:p>
    <w:p w14:paraId="4C2AC4B9">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bidi="ar"/>
        </w:rPr>
        <w:t>我公司</w:t>
      </w:r>
      <w:r>
        <w:rPr>
          <w:rFonts w:hint="eastAsia" w:ascii="宋体" w:hAnsi="宋体" w:cs="宋体"/>
          <w:color w:val="000000"/>
          <w:szCs w:val="21"/>
          <w:u w:val="single"/>
          <w:lang w:bidi="ar"/>
        </w:rPr>
        <w:t xml:space="preserve">        （报价人名称）</w:t>
      </w:r>
      <w:r>
        <w:rPr>
          <w:rFonts w:hint="eastAsia" w:ascii="宋体" w:hAnsi="宋体" w:cs="宋体"/>
          <w:color w:val="000000"/>
          <w:szCs w:val="21"/>
          <w:lang w:bidi="ar"/>
        </w:rPr>
        <w:t>参加了贵单位</w:t>
      </w:r>
      <w:r>
        <w:rPr>
          <w:rFonts w:hint="eastAsia" w:ascii="宋体" w:hAnsi="宋体" w:cs="宋体"/>
          <w:color w:val="000000"/>
          <w:szCs w:val="21"/>
          <w:u w:val="single"/>
          <w:lang w:bidi="ar"/>
        </w:rPr>
        <w:t xml:space="preserve">        （项目名称）</w:t>
      </w:r>
      <w:r>
        <w:rPr>
          <w:rFonts w:hint="eastAsia" w:ascii="宋体" w:hAnsi="宋体" w:cs="宋体"/>
          <w:color w:val="000000"/>
          <w:szCs w:val="21"/>
          <w:lang w:bidi="ar"/>
        </w:rPr>
        <w:t>的比选，自愿作出以下承诺：</w:t>
      </w:r>
    </w:p>
    <w:p w14:paraId="797E742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bidi="ar"/>
        </w:rPr>
        <w:t>1．报价截止日报价竞选资格情况不存在下列情形之一：</w:t>
      </w:r>
    </w:p>
    <w:p w14:paraId="3EC61E19">
      <w:pPr>
        <w:spacing w:line="360" w:lineRule="auto"/>
        <w:ind w:firstLine="420" w:firstLineChars="200"/>
        <w:rPr>
          <w:rFonts w:ascii="宋体" w:hAnsi="宋体" w:cs="宋体"/>
          <w:color w:val="000000"/>
          <w:szCs w:val="21"/>
        </w:rPr>
      </w:pPr>
      <w:r>
        <w:rPr>
          <w:rFonts w:hint="eastAsia" w:ascii="宋体" w:hAnsi="宋体" w:cs="宋体"/>
          <w:color w:val="000000"/>
          <w:szCs w:val="21"/>
          <w:lang w:bidi="ar"/>
        </w:rPr>
        <w:t>（1）被人民法院在“信用中国”网站（www.creditchina.gov.cn）列入失信被执行人名单且在被执行期内；</w:t>
      </w:r>
    </w:p>
    <w:p w14:paraId="75E4BE0C">
      <w:pPr>
        <w:spacing w:line="360" w:lineRule="auto"/>
        <w:ind w:firstLine="420" w:firstLineChars="200"/>
        <w:rPr>
          <w:rFonts w:ascii="宋体" w:hAnsi="宋体" w:cs="宋体"/>
          <w:color w:val="000000"/>
          <w:szCs w:val="21"/>
        </w:rPr>
      </w:pPr>
      <w:r>
        <w:rPr>
          <w:rFonts w:hint="eastAsia" w:ascii="宋体" w:hAnsi="宋体" w:cs="宋体"/>
          <w:color w:val="000000"/>
          <w:szCs w:val="21"/>
          <w:lang w:bidi="ar"/>
        </w:rPr>
        <w:t>（2）被列入《重庆市工程建设领域招标投标信用管理暂行办法》规定的重点关注名单且记分达到12分且在记分有效期内；</w:t>
      </w:r>
    </w:p>
    <w:p w14:paraId="083F9B20">
      <w:pPr>
        <w:spacing w:line="360" w:lineRule="auto"/>
        <w:ind w:firstLine="420" w:firstLineChars="200"/>
        <w:rPr>
          <w:rFonts w:ascii="宋体" w:hAnsi="宋体" w:cs="宋体"/>
          <w:color w:val="000000"/>
          <w:szCs w:val="21"/>
        </w:rPr>
      </w:pPr>
      <w:r>
        <w:rPr>
          <w:rFonts w:hint="eastAsia" w:ascii="宋体" w:hAnsi="宋体" w:cs="宋体"/>
          <w:color w:val="000000"/>
          <w:szCs w:val="21"/>
          <w:lang w:bidi="ar"/>
        </w:rPr>
        <w:t>（3）被列入《重庆市工程建设领域招标投标信用管理暂行办法》规定的重庆市工程建设领域招标投标失信惩戒对象名单（以下称黑名单）且在记分有效期内；</w:t>
      </w:r>
    </w:p>
    <w:p w14:paraId="65F350DC">
      <w:pPr>
        <w:spacing w:line="360" w:lineRule="auto"/>
        <w:ind w:firstLine="420" w:firstLineChars="200"/>
        <w:rPr>
          <w:rFonts w:ascii="宋体" w:hAnsi="宋体" w:cs="宋体"/>
          <w:color w:val="000000"/>
          <w:szCs w:val="21"/>
        </w:rPr>
      </w:pPr>
      <w:r>
        <w:rPr>
          <w:rFonts w:hint="eastAsia" w:ascii="宋体" w:hAnsi="宋体" w:cs="宋体"/>
          <w:color w:val="000000"/>
          <w:szCs w:val="21"/>
          <w:lang w:bidi="ar"/>
        </w:rPr>
        <w:t>（4）被国家、重庆市（含市或任意区县）有关行政部门处以暂停投标资格行政处罚，且在处罚期限内；</w:t>
      </w:r>
    </w:p>
    <w:p w14:paraId="1C290E55">
      <w:pPr>
        <w:spacing w:line="360" w:lineRule="auto"/>
        <w:ind w:firstLine="420" w:firstLineChars="200"/>
        <w:rPr>
          <w:rFonts w:ascii="宋体" w:hAnsi="宋体" w:cs="宋体"/>
          <w:color w:val="000000"/>
          <w:szCs w:val="21"/>
        </w:rPr>
      </w:pPr>
      <w:r>
        <w:rPr>
          <w:rFonts w:hint="eastAsia" w:ascii="宋体" w:hAnsi="宋体" w:cs="宋体"/>
          <w:color w:val="000000"/>
          <w:szCs w:val="21"/>
          <w:lang w:bidi="ar"/>
        </w:rPr>
        <w:t>（5）被重庆市住房和城乡建设主管部门暂停在渝承揽新业务且在暂停期内。</w:t>
      </w:r>
    </w:p>
    <w:p w14:paraId="2C0DC56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bidi="ar"/>
        </w:rPr>
        <w:t>2．我公司拟派总监理工程师同时担任监理职务的项目不超过三项（含本项目），并为本项目配备1名满足比选文件要求的总监理工程师代表。</w:t>
      </w:r>
    </w:p>
    <w:p w14:paraId="19DEF44F">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bidi="ar"/>
        </w:rPr>
        <w:t>3.我公司拟派的总监理工程师代表中选后只能在本项目任职，签订合同时拟派的总监理工程师代表必须与报价文件中的总监理工程师代表一致，并满足办理建管手续的相关要求。</w:t>
      </w:r>
      <w:r>
        <w:rPr>
          <w:rFonts w:hint="eastAsia" w:ascii="Calibri" w:hAnsi="Calibri" w:cs="宋体"/>
          <w:color w:val="000000"/>
          <w:szCs w:val="21"/>
          <w:lang w:bidi="ar"/>
        </w:rPr>
        <w:t>中选后不能满足该要求的，取消其中选资格；签订合同后不满足该要求的，</w:t>
      </w:r>
      <w:r>
        <w:rPr>
          <w:rFonts w:hint="eastAsia" w:ascii="宋体" w:hAnsi="宋体" w:cs="宋体"/>
          <w:color w:val="000000"/>
          <w:szCs w:val="21"/>
          <w:lang w:bidi="ar"/>
        </w:rPr>
        <w:t>按合同相关条款处罚并上报行政主管部门；给比选人造成损失的，我公司依法承担违约赔偿责任。</w:t>
      </w:r>
    </w:p>
    <w:p w14:paraId="3519BE70">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bidi="ar"/>
        </w:rPr>
        <w:t>4.我公司若中选，在签订合同之前，将按照建设行政主管部门的要求组建项目监理部，配置项目专业监理工程师，出具任命文件。任命文件明确专业监理工程师的职责、岗位设置、人员配备，并书面通知建设单位。专业监理工程师应持有建设行政主管部门要求的证书，并提供报价人为其缴纳的养老保险证明材料。中选后不能满足该要求的，取消我公司中选资格；</w:t>
      </w:r>
      <w:r>
        <w:rPr>
          <w:rFonts w:hint="eastAsia" w:ascii="Calibri" w:hAnsi="Calibri" w:cs="宋体"/>
          <w:color w:val="000000"/>
          <w:szCs w:val="21"/>
          <w:lang w:bidi="ar"/>
        </w:rPr>
        <w:t>签订合同后不满足该要求的，按合同相关条款处罚并上报行政主管部门；</w:t>
      </w:r>
      <w:r>
        <w:rPr>
          <w:rFonts w:hint="eastAsia" w:ascii="宋体" w:hAnsi="宋体" w:cs="宋体"/>
          <w:color w:val="000000"/>
          <w:szCs w:val="21"/>
          <w:lang w:bidi="ar"/>
        </w:rPr>
        <w:t>给比选人造成损失的，我公司依法承担违约赔偿责任。</w:t>
      </w:r>
    </w:p>
    <w:p w14:paraId="463A116D">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bidi="ar"/>
        </w:rPr>
        <w:t>我公司若中选，在签订合同之前，将按照建设行政主管部门的要求组建项目监理部，配置项目监理员，出具任命文件。任命文件明确监理员的职责、岗位设置、人员配备，并书面通知建设单位。监理员应持有建设行政主管部门要求的证书，并提供报价人为其缴纳的养老保险证明材料。中选后不能满足该要求的，取消我公司中选资格；</w:t>
      </w:r>
      <w:r>
        <w:rPr>
          <w:rFonts w:hint="eastAsia" w:ascii="Calibri" w:hAnsi="Calibri" w:cs="宋体"/>
          <w:color w:val="000000"/>
          <w:szCs w:val="21"/>
          <w:lang w:bidi="ar"/>
        </w:rPr>
        <w:t>签订合同后不满足该要求的，按合同相关条款处罚并上报行政主管部门；</w:t>
      </w:r>
      <w:r>
        <w:rPr>
          <w:rFonts w:hint="eastAsia" w:ascii="宋体" w:hAnsi="宋体" w:cs="宋体"/>
          <w:color w:val="000000"/>
          <w:szCs w:val="21"/>
          <w:lang w:bidi="ar"/>
        </w:rPr>
        <w:t>给比选人造成损失的，我公司依法承担违约赔偿责任。</w:t>
      </w:r>
    </w:p>
    <w:p w14:paraId="17352EA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bidi="ar"/>
        </w:rPr>
        <w:t>5．我公司在资格审查部分中提供的相关证明材料真实有效，不存在弄虚作假情形。比选人在合同签订前均有权对我司提供的资料进行核实，若发现弄虚作假，取消我公司中选资格，并按相关法律法规报招标投标监督部门处理，我司自愿承担因此造成的相关责任并赔偿相应损失。</w:t>
      </w:r>
    </w:p>
    <w:p w14:paraId="27CA9233">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bidi="ar"/>
        </w:rPr>
        <w:t>6．我公司的报价竞选文件符合比选合同条款及格式规定，报价文件中没有比选人不能接受的条件。</w:t>
      </w:r>
    </w:p>
    <w:p w14:paraId="6692375C">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lang w:bidi="ar"/>
        </w:rPr>
        <w:t>7．我公司的报价竞选文件符合比选技术标准和要求。</w:t>
      </w:r>
    </w:p>
    <w:p w14:paraId="78869D5A">
      <w:pPr>
        <w:snapToGrid w:val="0"/>
        <w:spacing w:line="360" w:lineRule="auto"/>
        <w:ind w:firstLine="420" w:firstLineChars="200"/>
        <w:rPr>
          <w:rFonts w:ascii="宋体" w:hAnsi="宋体" w:cs="宋体"/>
          <w:color w:val="000000"/>
          <w:szCs w:val="21"/>
        </w:rPr>
      </w:pPr>
    </w:p>
    <w:p w14:paraId="3A60776F">
      <w:pPr>
        <w:tabs>
          <w:tab w:val="left" w:pos="4200"/>
          <w:tab w:val="left" w:pos="4620"/>
        </w:tabs>
        <w:autoSpaceDE w:val="0"/>
        <w:autoSpaceDN w:val="0"/>
        <w:adjustRightInd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lang w:bidi="ar"/>
        </w:rPr>
        <w:t>报价人：</w:t>
      </w:r>
      <w:r>
        <w:rPr>
          <w:rFonts w:hint="eastAsia" w:ascii="宋体" w:hAnsi="宋体" w:cs="宋体"/>
          <w:color w:val="000000"/>
          <w:w w:val="200"/>
          <w:kern w:val="0"/>
          <w:szCs w:val="21"/>
          <w:u w:val="single"/>
          <w:lang w:bidi="ar"/>
        </w:rPr>
        <w:t xml:space="preserve">                            </w:t>
      </w:r>
      <w:r>
        <w:rPr>
          <w:rFonts w:hint="eastAsia" w:ascii="宋体" w:hAnsi="宋体" w:cs="宋体"/>
          <w:color w:val="000000"/>
          <w:kern w:val="0"/>
          <w:szCs w:val="21"/>
          <w:lang w:bidi="ar"/>
        </w:rPr>
        <w:t>（</w:t>
      </w:r>
      <w:r>
        <w:rPr>
          <w:rFonts w:hint="eastAsia" w:ascii="宋体" w:hAnsi="宋体" w:cs="宋体"/>
          <w:color w:val="000000"/>
          <w:spacing w:val="-1"/>
          <w:kern w:val="0"/>
          <w:szCs w:val="21"/>
          <w:lang w:bidi="ar"/>
        </w:rPr>
        <w:t>盖单位法人章</w:t>
      </w:r>
      <w:r>
        <w:rPr>
          <w:rFonts w:hint="eastAsia" w:ascii="宋体" w:hAnsi="宋体" w:cs="宋体"/>
          <w:color w:val="000000"/>
          <w:kern w:val="0"/>
          <w:szCs w:val="21"/>
          <w:lang w:bidi="ar"/>
        </w:rPr>
        <w:t>）</w:t>
      </w:r>
    </w:p>
    <w:p w14:paraId="340A8F9A">
      <w:pPr>
        <w:tabs>
          <w:tab w:val="left" w:pos="6300"/>
        </w:tabs>
        <w:autoSpaceDE w:val="0"/>
        <w:autoSpaceDN w:val="0"/>
        <w:adjustRightInd w:val="0"/>
        <w:snapToGri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lang w:bidi="ar"/>
        </w:rPr>
        <w:t>法定代表人：</w:t>
      </w:r>
      <w:r>
        <w:rPr>
          <w:rFonts w:hint="eastAsia" w:ascii="宋体" w:hAnsi="宋体" w:cs="宋体"/>
          <w:color w:val="000000"/>
          <w:w w:val="200"/>
          <w:kern w:val="0"/>
          <w:szCs w:val="21"/>
          <w:u w:val="single"/>
          <w:lang w:bidi="ar"/>
        </w:rPr>
        <w:t xml:space="preserve">                          </w:t>
      </w:r>
      <w:r>
        <w:rPr>
          <w:rFonts w:hint="eastAsia" w:ascii="宋体" w:hAnsi="宋体" w:cs="宋体"/>
          <w:color w:val="000000"/>
          <w:kern w:val="0"/>
          <w:szCs w:val="21"/>
          <w:lang w:bidi="ar"/>
        </w:rPr>
        <w:t>（签名或盖章）</w:t>
      </w:r>
    </w:p>
    <w:p w14:paraId="5C427ED4">
      <w:pPr>
        <w:tabs>
          <w:tab w:val="left" w:pos="6300"/>
        </w:tabs>
        <w:autoSpaceDE w:val="0"/>
        <w:autoSpaceDN w:val="0"/>
        <w:adjustRightInd w:val="0"/>
        <w:snapToGrid w:val="0"/>
        <w:ind w:firstLine="420" w:firstLineChars="200"/>
        <w:jc w:val="right"/>
        <w:rPr>
          <w:rFonts w:ascii="宋体" w:hAnsi="宋体" w:cs="宋体"/>
          <w:b/>
          <w:color w:val="000000"/>
        </w:rPr>
      </w:pP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年</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月</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日</w:t>
      </w:r>
    </w:p>
    <w:p w14:paraId="726566DD">
      <w:r>
        <w:rPr>
          <w:rFonts w:ascii="Calibri" w:hAnsi="Calibri"/>
          <w:color w:val="000000"/>
          <w:lang w:bidi="ar"/>
        </w:rPr>
        <w:br w:type="page"/>
      </w:r>
    </w:p>
    <w:sectPr>
      <w:headerReference r:id="rId3" w:type="default"/>
      <w:pgSz w:w="11907" w:h="16839"/>
      <w:pgMar w:top="1134" w:right="1134" w:bottom="1134" w:left="1134"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F162">
    <w:pPr>
      <w:pStyle w:val="6"/>
      <w:pBdr>
        <w:bottom w:val="thinThickMediumGap" w:color="auto" w:sz="18" w:space="1"/>
      </w:pBdr>
      <w:jc w:val="left"/>
      <w:rPr>
        <w:kern w:val="18"/>
      </w:rPr>
    </w:pPr>
    <w:r>
      <w:rPr>
        <w:rFonts w:hint="eastAsia"/>
        <w:kern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BB9AB"/>
    <w:multiLevelType w:val="singleLevel"/>
    <w:tmpl w:val="923BB9AB"/>
    <w:lvl w:ilvl="0" w:tentative="0">
      <w:start w:val="1"/>
      <w:numFmt w:val="decimal"/>
      <w:suff w:val="nothing"/>
      <w:lvlText w:val="（%1）"/>
      <w:lvlJc w:val="left"/>
    </w:lvl>
  </w:abstractNum>
  <w:abstractNum w:abstractNumId="1">
    <w:nsid w:val="944572F0"/>
    <w:multiLevelType w:val="singleLevel"/>
    <w:tmpl w:val="944572F0"/>
    <w:lvl w:ilvl="0" w:tentative="0">
      <w:start w:val="1"/>
      <w:numFmt w:val="decimal"/>
      <w:suff w:val="nothing"/>
      <w:lvlText w:val="（%1）"/>
      <w:lvlJc w:val="left"/>
    </w:lvl>
  </w:abstractNum>
  <w:abstractNum w:abstractNumId="2">
    <w:nsid w:val="013626F1"/>
    <w:multiLevelType w:val="multilevel"/>
    <w:tmpl w:val="013626F1"/>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2CAC5F95"/>
    <w:multiLevelType w:val="singleLevel"/>
    <w:tmpl w:val="2CAC5F95"/>
    <w:lvl w:ilvl="0" w:tentative="0">
      <w:start w:val="4"/>
      <w:numFmt w:val="chineseCounting"/>
      <w:suff w:val="nothing"/>
      <w:lvlText w:val="%1、"/>
      <w:lvlJc w:val="left"/>
      <w:rPr>
        <w:rFonts w:hint="eastAsia"/>
        <w:lang w:val="en-US"/>
      </w:rPr>
    </w:lvl>
  </w:abstractNum>
  <w:abstractNum w:abstractNumId="4">
    <w:nsid w:val="511E2945"/>
    <w:multiLevelType w:val="multilevel"/>
    <w:tmpl w:val="511E294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2A2B154"/>
    <w:multiLevelType w:val="singleLevel"/>
    <w:tmpl w:val="62A2B154"/>
    <w:lvl w:ilvl="0" w:tentative="0">
      <w:start w:val="1"/>
      <w:numFmt w:val="decimal"/>
      <w:suff w:val="nothing"/>
      <w:lvlText w:val="（%1）"/>
      <w:lvlJc w:val="left"/>
    </w:lvl>
  </w:abstractNum>
  <w:abstractNum w:abstractNumId="6">
    <w:nsid w:val="78A17D2A"/>
    <w:multiLevelType w:val="singleLevel"/>
    <w:tmpl w:val="78A17D2A"/>
    <w:lvl w:ilvl="0" w:tentative="0">
      <w:start w:val="1"/>
      <w:numFmt w:val="chineseCounting"/>
      <w:suff w:val="nothing"/>
      <w:lvlText w:val="%1、"/>
      <w:lvlJc w:val="left"/>
      <w:rPr>
        <w:rFonts w:hint="eastAsia"/>
      </w:r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41"/>
    <w:rsid w:val="00034151"/>
    <w:rsid w:val="00126091"/>
    <w:rsid w:val="001A3FBC"/>
    <w:rsid w:val="001C19C9"/>
    <w:rsid w:val="001E407C"/>
    <w:rsid w:val="003C0F9F"/>
    <w:rsid w:val="004D1A44"/>
    <w:rsid w:val="00552A4C"/>
    <w:rsid w:val="005B522F"/>
    <w:rsid w:val="0063544F"/>
    <w:rsid w:val="006E46AA"/>
    <w:rsid w:val="00A24D8D"/>
    <w:rsid w:val="00A40348"/>
    <w:rsid w:val="00A86957"/>
    <w:rsid w:val="00AE59F1"/>
    <w:rsid w:val="00BA6915"/>
    <w:rsid w:val="00DC3B1F"/>
    <w:rsid w:val="00DE73E3"/>
    <w:rsid w:val="00E74CBD"/>
    <w:rsid w:val="00EC2141"/>
    <w:rsid w:val="00EF5DD0"/>
    <w:rsid w:val="00F30DB7"/>
    <w:rsid w:val="00F36F2B"/>
    <w:rsid w:val="00F43852"/>
    <w:rsid w:val="037075E1"/>
    <w:rsid w:val="15C8440E"/>
    <w:rsid w:val="1C016D96"/>
    <w:rsid w:val="45103AC9"/>
    <w:rsid w:val="68505094"/>
    <w:rsid w:val="722E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6"/>
    <w:semiHidden/>
    <w:unhideWhenUsed/>
    <w:qFormat/>
    <w:uiPriority w:val="0"/>
    <w:pPr>
      <w:autoSpaceDE w:val="0"/>
      <w:autoSpaceDN w:val="0"/>
      <w:adjustRightInd w:val="0"/>
      <w:spacing w:line="360" w:lineRule="auto"/>
      <w:jc w:val="left"/>
      <w:outlineLvl w:val="2"/>
    </w:pPr>
    <w:rPr>
      <w:rFonts w:hint="eastAsia" w:ascii="仿宋_GB2312" w:hAnsi="仿宋_GB2312"/>
      <w:b/>
      <w:kern w:val="0"/>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spacing w:after="120"/>
      <w:ind w:left="420" w:leftChars="200"/>
    </w:pPr>
  </w:style>
  <w:style w:type="paragraph" w:styleId="5">
    <w:name w:val="footer"/>
    <w:basedOn w:val="1"/>
    <w:link w:val="18"/>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ind w:left="420" w:leftChars="200"/>
    </w:p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Body Text First Indent 2"/>
    <w:basedOn w:val="4"/>
    <w:qFormat/>
    <w:uiPriority w:val="0"/>
    <w:pPr>
      <w:ind w:firstLine="420" w:firstLineChars="200"/>
    </w:pPr>
  </w:style>
  <w:style w:type="paragraph" w:customStyle="1" w:styleId="12">
    <w:name w:val="样式1"/>
    <w:basedOn w:val="1"/>
    <w:qFormat/>
    <w:uiPriority w:val="0"/>
    <w:pPr>
      <w:widowControl/>
      <w:spacing w:before="120" w:after="120" w:line="300" w:lineRule="auto"/>
    </w:pPr>
    <w:rPr>
      <w:rFonts w:hint="eastAsia" w:ascii="宋体" w:hAnsi="宋体"/>
      <w:b/>
      <w:sz w:val="24"/>
      <w:szCs w:val="20"/>
    </w:rPr>
  </w:style>
  <w:style w:type="character" w:customStyle="1" w:styleId="13">
    <w:name w:val="NormalCharacter"/>
    <w:basedOn w:val="11"/>
    <w:qFormat/>
    <w:uiPriority w:val="0"/>
  </w:style>
  <w:style w:type="character" w:customStyle="1" w:styleId="14">
    <w:name w:val="UserStyle_51"/>
    <w:basedOn w:val="11"/>
    <w:link w:val="15"/>
    <w:qFormat/>
    <w:uiPriority w:val="0"/>
    <w:rPr>
      <w:b/>
      <w:sz w:val="32"/>
      <w:szCs w:val="32"/>
    </w:rPr>
  </w:style>
  <w:style w:type="paragraph" w:customStyle="1" w:styleId="15">
    <w:name w:val="Heading3"/>
    <w:basedOn w:val="1"/>
    <w:next w:val="1"/>
    <w:link w:val="14"/>
    <w:qFormat/>
    <w:uiPriority w:val="0"/>
    <w:pPr>
      <w:keepNext/>
      <w:keepLines/>
      <w:widowControl/>
      <w:spacing w:before="260" w:after="260" w:line="415" w:lineRule="auto"/>
    </w:pPr>
    <w:rPr>
      <w:rFonts w:ascii="Calibri" w:hAnsi="Calibri"/>
      <w:b/>
      <w:kern w:val="0"/>
      <w:sz w:val="32"/>
      <w:szCs w:val="32"/>
    </w:rPr>
  </w:style>
  <w:style w:type="character" w:customStyle="1" w:styleId="16">
    <w:name w:val="标题 3 Char"/>
    <w:basedOn w:val="11"/>
    <w:link w:val="3"/>
    <w:uiPriority w:val="0"/>
    <w:rPr>
      <w:rFonts w:hint="eastAsia" w:ascii="仿宋_GB2312" w:hAnsi="仿宋_GB2312" w:eastAsia="仿宋_GB2312" w:cs="仿宋_GB2312"/>
      <w:b/>
      <w:sz w:val="21"/>
      <w:szCs w:val="28"/>
    </w:rPr>
  </w:style>
  <w:style w:type="paragraph" w:styleId="17">
    <w:name w:val="List Paragraph"/>
    <w:basedOn w:val="1"/>
    <w:qFormat/>
    <w:uiPriority w:val="99"/>
    <w:pPr>
      <w:ind w:firstLine="420" w:firstLineChars="200"/>
    </w:pPr>
  </w:style>
  <w:style w:type="character" w:customStyle="1" w:styleId="18">
    <w:name w:val="页脚 Char"/>
    <w:basedOn w:val="11"/>
    <w:link w:val="5"/>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987</Words>
  <Characters>1063</Characters>
  <Lines>51</Lines>
  <Paragraphs>14</Paragraphs>
  <TotalTime>81</TotalTime>
  <ScaleCrop>false</ScaleCrop>
  <LinksUpToDate>false</LinksUpToDate>
  <CharactersWithSpaces>1219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2025-05-12T10:47:00Z</dcterms:created>
  <dc:creator>zhangwanpeng</dc:creator>
  <cp:lastModifiedBy>envy.</cp:lastModifiedBy>
  <dcterms:modified xsi:type="dcterms:W3CDTF">2025-06-03T10:54:19Z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eyJoZGlkIjoiNWQ5NmI4N2NlMWNiMzBkNDJiYWM1NGJhNDg0MDViODUiLCJ1c2VySWQiOiI0NTQ4MDg0MDgifQ==</vt:lpwstr>
  </property>
  <property fmtid="{D5CDD505-2E9C-101B-9397-08002B2CF9AE}" pid="4" name="ICV">
    <vt:lpwstr>802DD7C51CBF4D3E9D8913B8EC46DBF4_13</vt:lpwstr>
  </property>
</Properties>
</file>