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A7A3F">
      <w:pPr>
        <w:ind w:left="3370" w:hanging="3370" w:hangingChars="1049"/>
        <w:jc w:val="left"/>
        <w:rPr>
          <w:rFonts w:cs="宋体"/>
          <w:b/>
          <w:sz w:val="32"/>
          <w:szCs w:val="36"/>
        </w:rPr>
      </w:pPr>
      <w:bookmarkStart w:id="0" w:name="_Toc417895952"/>
      <w:bookmarkStart w:id="1" w:name="_Toc417896685"/>
      <w:bookmarkStart w:id="2" w:name="_Toc417896502"/>
      <w:bookmarkStart w:id="3" w:name="_Toc416703361"/>
      <w:bookmarkStart w:id="4" w:name="_Toc416702955"/>
      <w:r>
        <w:rPr>
          <w:rFonts w:hint="eastAsia" w:cs="宋体"/>
          <w:b/>
          <w:sz w:val="32"/>
          <w:szCs w:val="36"/>
        </w:rPr>
        <w:t>项目名称：</w:t>
      </w:r>
      <w:bookmarkStart w:id="5" w:name="_Hlk157769916"/>
      <w:r>
        <w:rPr>
          <w:rFonts w:hint="eastAsia" w:cs="宋体"/>
          <w:b/>
          <w:sz w:val="32"/>
          <w:szCs w:val="36"/>
        </w:rPr>
        <w:t>F10B线新建短切生产线项目设计服务</w:t>
      </w:r>
      <w:bookmarkEnd w:id="5"/>
    </w:p>
    <w:p w14:paraId="5539853C">
      <w:pPr>
        <w:ind w:left="2860" w:hanging="2860" w:hangingChars="1300"/>
        <w:jc w:val="center"/>
        <w:rPr>
          <w:rFonts w:cs="宋体"/>
          <w:kern w:val="0"/>
          <w:sz w:val="22"/>
        </w:rPr>
      </w:pPr>
    </w:p>
    <w:p w14:paraId="51C6E1B1">
      <w:pPr>
        <w:ind w:left="2860" w:hanging="2860" w:hangingChars="1300"/>
        <w:jc w:val="center"/>
        <w:rPr>
          <w:rFonts w:cs="宋体"/>
          <w:kern w:val="0"/>
          <w:sz w:val="22"/>
        </w:rPr>
      </w:pPr>
    </w:p>
    <w:bookmarkEnd w:id="0"/>
    <w:bookmarkEnd w:id="1"/>
    <w:bookmarkEnd w:id="2"/>
    <w:bookmarkEnd w:id="3"/>
    <w:bookmarkEnd w:id="4"/>
    <w:p w14:paraId="726EB089">
      <w:pPr>
        <w:autoSpaceDE w:val="0"/>
        <w:autoSpaceDN w:val="0"/>
        <w:adjustRightInd w:val="0"/>
        <w:snapToGrid w:val="0"/>
        <w:spacing w:line="360" w:lineRule="auto"/>
        <w:rPr>
          <w:rFonts w:cs="宋体"/>
          <w:b/>
          <w:kern w:val="0"/>
          <w:sz w:val="32"/>
          <w:szCs w:val="32"/>
        </w:rPr>
      </w:pPr>
      <w:r>
        <w:rPr>
          <w:rFonts w:hint="eastAsia" w:cs="宋体"/>
          <w:b/>
          <w:sz w:val="32"/>
          <w:szCs w:val="32"/>
        </w:rPr>
        <w:t>采购</w:t>
      </w:r>
      <w:r>
        <w:rPr>
          <w:rFonts w:hint="eastAsia" w:cs="宋体"/>
          <w:b/>
          <w:kern w:val="0"/>
          <w:sz w:val="32"/>
          <w:szCs w:val="32"/>
        </w:rPr>
        <w:t>编号：</w:t>
      </w:r>
      <w:r>
        <w:rPr>
          <w:rFonts w:cs="宋体"/>
          <w:b/>
          <w:kern w:val="0"/>
          <w:sz w:val="32"/>
          <w:szCs w:val="32"/>
        </w:rPr>
        <w:t>SGK-B-2025-6</w:t>
      </w:r>
    </w:p>
    <w:p w14:paraId="5E5925A3">
      <w:pPr>
        <w:rPr>
          <w:rFonts w:cs="宋体"/>
        </w:rPr>
      </w:pPr>
    </w:p>
    <w:p w14:paraId="7DDC24DA">
      <w:pPr>
        <w:tabs>
          <w:tab w:val="left" w:pos="6705"/>
          <w:tab w:val="left" w:pos="7065"/>
        </w:tabs>
        <w:autoSpaceDE w:val="0"/>
        <w:autoSpaceDN w:val="0"/>
        <w:adjustRightInd w:val="0"/>
        <w:snapToGrid w:val="0"/>
        <w:spacing w:line="360" w:lineRule="auto"/>
        <w:jc w:val="left"/>
        <w:rPr>
          <w:rFonts w:cs="宋体"/>
          <w:kern w:val="0"/>
          <w:sz w:val="20"/>
          <w:szCs w:val="20"/>
        </w:rPr>
      </w:pPr>
      <w:r>
        <w:rPr>
          <w:rFonts w:hint="eastAsia" w:cs="宋体"/>
          <w:kern w:val="0"/>
          <w:sz w:val="20"/>
          <w:szCs w:val="20"/>
        </w:rPr>
        <w:tab/>
      </w:r>
      <w:r>
        <w:rPr>
          <w:rFonts w:hint="eastAsia" w:cs="宋体"/>
          <w:kern w:val="0"/>
          <w:sz w:val="20"/>
          <w:szCs w:val="20"/>
        </w:rPr>
        <w:tab/>
      </w:r>
    </w:p>
    <w:p w14:paraId="2FB50D8C">
      <w:pPr>
        <w:autoSpaceDE w:val="0"/>
        <w:autoSpaceDN w:val="0"/>
        <w:adjustRightInd w:val="0"/>
        <w:snapToGrid w:val="0"/>
        <w:spacing w:line="360" w:lineRule="auto"/>
        <w:jc w:val="center"/>
        <w:rPr>
          <w:rFonts w:cs="宋体"/>
          <w:kern w:val="0"/>
          <w:sz w:val="10"/>
          <w:szCs w:val="10"/>
        </w:rPr>
      </w:pPr>
    </w:p>
    <w:p w14:paraId="2ADC2BED">
      <w:pPr>
        <w:autoSpaceDE w:val="0"/>
        <w:autoSpaceDN w:val="0"/>
        <w:adjustRightInd w:val="0"/>
        <w:snapToGrid w:val="0"/>
        <w:spacing w:line="360" w:lineRule="auto"/>
        <w:jc w:val="center"/>
        <w:rPr>
          <w:rFonts w:cs="宋体"/>
          <w:kern w:val="0"/>
          <w:sz w:val="10"/>
          <w:szCs w:val="10"/>
        </w:rPr>
      </w:pPr>
    </w:p>
    <w:p w14:paraId="04E57993">
      <w:pPr>
        <w:autoSpaceDE w:val="0"/>
        <w:autoSpaceDN w:val="0"/>
        <w:adjustRightInd w:val="0"/>
        <w:snapToGrid w:val="0"/>
        <w:spacing w:line="360" w:lineRule="auto"/>
        <w:jc w:val="center"/>
        <w:rPr>
          <w:rFonts w:cs="宋体"/>
          <w:kern w:val="0"/>
          <w:sz w:val="10"/>
          <w:szCs w:val="10"/>
        </w:rPr>
      </w:pPr>
    </w:p>
    <w:p w14:paraId="3CD3C7E2">
      <w:pPr>
        <w:autoSpaceDE w:val="0"/>
        <w:autoSpaceDN w:val="0"/>
        <w:adjustRightInd w:val="0"/>
        <w:snapToGrid w:val="0"/>
        <w:spacing w:line="360" w:lineRule="auto"/>
        <w:jc w:val="center"/>
        <w:rPr>
          <w:rFonts w:cs="宋体"/>
          <w:kern w:val="0"/>
          <w:sz w:val="10"/>
          <w:szCs w:val="10"/>
        </w:rPr>
      </w:pPr>
    </w:p>
    <w:p w14:paraId="65DD84A1">
      <w:pPr>
        <w:autoSpaceDE w:val="0"/>
        <w:autoSpaceDN w:val="0"/>
        <w:adjustRightInd w:val="0"/>
        <w:snapToGrid w:val="0"/>
        <w:spacing w:line="360" w:lineRule="auto"/>
        <w:jc w:val="center"/>
        <w:rPr>
          <w:rFonts w:cs="宋体"/>
          <w:kern w:val="0"/>
          <w:sz w:val="10"/>
          <w:szCs w:val="10"/>
        </w:rPr>
      </w:pPr>
    </w:p>
    <w:p w14:paraId="1D1DDE60">
      <w:pPr>
        <w:autoSpaceDE w:val="0"/>
        <w:autoSpaceDN w:val="0"/>
        <w:adjustRightInd w:val="0"/>
        <w:snapToGrid w:val="0"/>
        <w:spacing w:line="360" w:lineRule="auto"/>
        <w:jc w:val="center"/>
        <w:rPr>
          <w:rFonts w:cs="宋体"/>
          <w:kern w:val="0"/>
          <w:sz w:val="10"/>
          <w:szCs w:val="10"/>
        </w:rPr>
      </w:pPr>
    </w:p>
    <w:p w14:paraId="1999F230">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4E5D742E">
      <w:pPr>
        <w:autoSpaceDE w:val="0"/>
        <w:autoSpaceDN w:val="0"/>
        <w:adjustRightInd w:val="0"/>
        <w:snapToGrid w:val="0"/>
        <w:spacing w:line="360" w:lineRule="auto"/>
        <w:jc w:val="left"/>
        <w:rPr>
          <w:rFonts w:cs="宋体"/>
          <w:kern w:val="0"/>
          <w:sz w:val="20"/>
          <w:szCs w:val="20"/>
        </w:rPr>
      </w:pPr>
    </w:p>
    <w:p w14:paraId="5B360716">
      <w:pPr>
        <w:autoSpaceDE w:val="0"/>
        <w:autoSpaceDN w:val="0"/>
        <w:adjustRightInd w:val="0"/>
        <w:snapToGrid w:val="0"/>
        <w:spacing w:line="360" w:lineRule="auto"/>
        <w:jc w:val="left"/>
        <w:rPr>
          <w:rFonts w:cs="宋体"/>
          <w:kern w:val="0"/>
          <w:sz w:val="20"/>
          <w:szCs w:val="20"/>
        </w:rPr>
      </w:pPr>
    </w:p>
    <w:p w14:paraId="4457D65F">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1A8C0D06">
      <w:pPr>
        <w:autoSpaceDE w:val="0"/>
        <w:autoSpaceDN w:val="0"/>
        <w:adjustRightInd w:val="0"/>
        <w:snapToGrid w:val="0"/>
        <w:spacing w:line="360" w:lineRule="auto"/>
        <w:jc w:val="center"/>
        <w:rPr>
          <w:rFonts w:cs="宋体"/>
          <w:kern w:val="0"/>
          <w:sz w:val="20"/>
          <w:szCs w:val="20"/>
        </w:rPr>
      </w:pPr>
    </w:p>
    <w:p w14:paraId="22EE482F">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411A37DA">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二〇二五年二月</w:t>
      </w:r>
    </w:p>
    <w:p w14:paraId="4BCAAB8F">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26C83E27">
      <w:pPr>
        <w:pStyle w:val="2"/>
        <w:ind w:firstLine="560"/>
      </w:pPr>
    </w:p>
    <w:p w14:paraId="3D26913E">
      <w:pPr>
        <w:pStyle w:val="2"/>
        <w:ind w:firstLine="560"/>
      </w:pPr>
    </w:p>
    <w:p w14:paraId="660F3740">
      <w:pPr>
        <w:pStyle w:val="2"/>
        <w:ind w:firstLine="560"/>
      </w:pPr>
    </w:p>
    <w:p w14:paraId="5062A03E">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50B481F4">
      <w:pPr>
        <w:jc w:val="center"/>
        <w:rPr>
          <w:rFonts w:ascii="宋体" w:hAnsi="宋体"/>
          <w:b/>
          <w:bCs/>
          <w:sz w:val="40"/>
          <w:szCs w:val="40"/>
        </w:rPr>
      </w:pPr>
      <w:r>
        <w:rPr>
          <w:rFonts w:hint="eastAsia" w:ascii="宋体" w:hAnsi="宋体"/>
          <w:b/>
          <w:bCs/>
          <w:sz w:val="40"/>
          <w:szCs w:val="40"/>
        </w:rPr>
        <w:br w:type="page"/>
      </w:r>
      <w:r>
        <w:rPr>
          <w:rFonts w:hint="eastAsia" w:ascii="宋体" w:hAnsi="宋体"/>
          <w:b/>
          <w:bCs/>
          <w:sz w:val="40"/>
          <w:szCs w:val="40"/>
        </w:rPr>
        <w:t>询比价文件</w:t>
      </w:r>
    </w:p>
    <w:p w14:paraId="4DF003D3">
      <w:pPr>
        <w:spacing w:line="360" w:lineRule="auto"/>
        <w:ind w:firstLine="426"/>
        <w:rPr>
          <w:rFonts w:ascii="宋体" w:hAnsi="宋体"/>
          <w:sz w:val="24"/>
        </w:rPr>
      </w:pPr>
      <w:r>
        <w:rPr>
          <w:rFonts w:hint="eastAsia" w:ascii="宋体" w:hAnsi="宋体"/>
          <w:sz w:val="24"/>
        </w:rPr>
        <w:t>重庆国际复合材料股份有限公司就</w:t>
      </w:r>
      <w:r>
        <w:rPr>
          <w:rFonts w:hint="eastAsia" w:ascii="宋体" w:hAnsi="宋体"/>
          <w:sz w:val="24"/>
          <w:u w:val="single"/>
        </w:rPr>
        <w:t xml:space="preserve"> F10B线新建短切生产线项目设计服务 </w:t>
      </w:r>
      <w:r>
        <w:rPr>
          <w:rFonts w:hint="eastAsia" w:ascii="宋体" w:hAnsi="宋体"/>
          <w:sz w:val="24"/>
        </w:rPr>
        <w:t>项目进行国内外询比价，邀请潜在服务商进行报价。</w:t>
      </w:r>
    </w:p>
    <w:p w14:paraId="22D93A74">
      <w:pPr>
        <w:numPr>
          <w:ilvl w:val="0"/>
          <w:numId w:val="1"/>
        </w:numPr>
        <w:spacing w:line="360" w:lineRule="auto"/>
        <w:rPr>
          <w:rFonts w:ascii="宋体" w:hAnsi="宋体"/>
          <w:sz w:val="24"/>
        </w:rPr>
      </w:pPr>
      <w:r>
        <w:rPr>
          <w:rFonts w:hint="eastAsia" w:ascii="宋体" w:hAnsi="宋体"/>
          <w:sz w:val="24"/>
        </w:rPr>
        <w:t>询比价项目编号：</w:t>
      </w:r>
      <w:r>
        <w:rPr>
          <w:rFonts w:ascii="宋体" w:hAnsi="宋体"/>
          <w:sz w:val="24"/>
          <w:u w:val="single"/>
        </w:rPr>
        <w:t>SGK-B-2025-6</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B2B2FC1">
      <w:pPr>
        <w:numPr>
          <w:ilvl w:val="0"/>
          <w:numId w:val="1"/>
        </w:numPr>
        <w:spacing w:line="360" w:lineRule="auto"/>
        <w:rPr>
          <w:rFonts w:ascii="宋体" w:hAnsi="宋体"/>
          <w:sz w:val="24"/>
        </w:rPr>
      </w:pPr>
      <w:r>
        <w:rPr>
          <w:rFonts w:hint="eastAsia" w:ascii="宋体" w:hAnsi="宋体"/>
          <w:sz w:val="24"/>
        </w:rPr>
        <w:t>项目概况与询比价范围</w:t>
      </w:r>
    </w:p>
    <w:p w14:paraId="36183051">
      <w:pPr>
        <w:pStyle w:val="19"/>
        <w:numPr>
          <w:ilvl w:val="0"/>
          <w:numId w:val="2"/>
        </w:numPr>
        <w:spacing w:line="360" w:lineRule="auto"/>
        <w:ind w:firstLineChars="0"/>
        <w:rPr>
          <w:rFonts w:ascii="宋体" w:hAnsi="宋体"/>
          <w:sz w:val="24"/>
        </w:rPr>
      </w:pPr>
      <w:r>
        <w:rPr>
          <w:rFonts w:hint="eastAsia" w:ascii="宋体" w:hAnsi="宋体"/>
          <w:sz w:val="24"/>
        </w:rPr>
        <w:t>项目名称：</w:t>
      </w:r>
      <w:r>
        <w:rPr>
          <w:rFonts w:hint="eastAsia" w:ascii="宋体" w:hAnsi="宋体"/>
          <w:sz w:val="24"/>
          <w:u w:val="single"/>
        </w:rPr>
        <w:t xml:space="preserve"> F10B线新建短切生产线项目设计服务 </w:t>
      </w:r>
    </w:p>
    <w:p w14:paraId="6ED4CF2E">
      <w:pPr>
        <w:pStyle w:val="19"/>
        <w:numPr>
          <w:ilvl w:val="0"/>
          <w:numId w:val="2"/>
        </w:numPr>
        <w:spacing w:line="360" w:lineRule="auto"/>
        <w:ind w:firstLineChars="0"/>
        <w:rPr>
          <w:rFonts w:ascii="宋体" w:hAnsi="宋体"/>
          <w:sz w:val="24"/>
        </w:rPr>
      </w:pPr>
      <w:r>
        <w:rPr>
          <w:rFonts w:hint="eastAsia" w:ascii="宋体" w:hAnsi="宋体"/>
          <w:sz w:val="24"/>
        </w:rPr>
        <w:t>项目概况：重庆国际复合材料股份有限公司在F</w:t>
      </w:r>
      <w:r>
        <w:rPr>
          <w:rFonts w:ascii="宋体" w:hAnsi="宋体"/>
          <w:sz w:val="24"/>
        </w:rPr>
        <w:t>10B</w:t>
      </w:r>
      <w:r>
        <w:rPr>
          <w:rFonts w:hint="eastAsia" w:ascii="宋体" w:hAnsi="宋体"/>
          <w:sz w:val="24"/>
        </w:rPr>
        <w:t>线内新建短切生产线项目及配套设施。本次项目改造面积约</w:t>
      </w:r>
      <w:r>
        <w:rPr>
          <w:rFonts w:ascii="宋体" w:hAnsi="宋体"/>
          <w:sz w:val="24"/>
        </w:rPr>
        <w:t>2900m</w:t>
      </w:r>
      <w:r>
        <w:rPr>
          <w:rFonts w:ascii="宋体" w:hAnsi="宋体"/>
          <w:sz w:val="24"/>
          <w:vertAlign w:val="superscript"/>
        </w:rPr>
        <w:t>2</w:t>
      </w:r>
    </w:p>
    <w:p w14:paraId="785885D7">
      <w:pPr>
        <w:pStyle w:val="19"/>
        <w:numPr>
          <w:ilvl w:val="0"/>
          <w:numId w:val="2"/>
        </w:numPr>
        <w:spacing w:line="360" w:lineRule="auto"/>
        <w:ind w:firstLineChars="0"/>
        <w:rPr>
          <w:rFonts w:ascii="宋体" w:hAnsi="宋体"/>
          <w:sz w:val="24"/>
        </w:rPr>
      </w:pPr>
      <w:r>
        <w:rPr>
          <w:rFonts w:hint="eastAsia" w:ascii="宋体" w:hAnsi="宋体"/>
          <w:sz w:val="24"/>
        </w:rPr>
        <w:t>询比价内容：</w:t>
      </w:r>
    </w:p>
    <w:p w14:paraId="124C2DC7">
      <w:pPr>
        <w:spacing w:line="360" w:lineRule="auto"/>
        <w:ind w:firstLine="420" w:firstLineChars="175"/>
        <w:rPr>
          <w:rFonts w:ascii="宋体" w:hAnsi="宋体"/>
          <w:sz w:val="24"/>
        </w:rPr>
      </w:pPr>
      <w:r>
        <w:rPr>
          <w:rFonts w:hint="eastAsia" w:ascii="宋体" w:hAnsi="宋体"/>
          <w:sz w:val="24"/>
        </w:rPr>
        <w:t>本项目设计包含但不限于以下内容：</w:t>
      </w:r>
    </w:p>
    <w:p w14:paraId="4BAF4F1D">
      <w:pPr>
        <w:spacing w:line="360" w:lineRule="auto"/>
        <w:ind w:firstLine="420" w:firstLineChars="175"/>
        <w:rPr>
          <w:rFonts w:ascii="宋体" w:hAnsi="宋体"/>
          <w:sz w:val="24"/>
        </w:rPr>
      </w:pPr>
      <w:bookmarkStart w:id="6" w:name="_Hlk189807840"/>
      <w:r>
        <w:rPr>
          <w:rFonts w:hint="eastAsia" w:ascii="宋体" w:hAnsi="宋体"/>
          <w:sz w:val="24"/>
        </w:rPr>
        <w:t>建筑工程：</w:t>
      </w:r>
    </w:p>
    <w:p w14:paraId="438ED387">
      <w:pPr>
        <w:spacing w:line="360" w:lineRule="auto"/>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短切生产线设备振动筛（3台）、造粒机（4台）、流化床（3台）、收尘器（3台）、振动烘干炉（3台）、双工位吨袋打包机（3台）设备基础以及配套钢结构基础共120个，基础荷载约2-8t/个。</w:t>
      </w:r>
    </w:p>
    <w:p w14:paraId="64779E28">
      <w:pPr>
        <w:spacing w:line="360" w:lineRule="auto"/>
        <w:ind w:firstLine="420" w:firstLineChars="175"/>
        <w:rPr>
          <w:rFonts w:ascii="宋体" w:hAnsi="宋体"/>
          <w:sz w:val="24"/>
        </w:rPr>
      </w:pPr>
      <w:r>
        <w:rPr>
          <w:rFonts w:hint="eastAsia" w:ascii="宋体" w:hAnsi="宋体"/>
          <w:sz w:val="24"/>
        </w:rPr>
        <w:t>安装工程：</w:t>
      </w:r>
    </w:p>
    <w:p w14:paraId="58A0A350">
      <w:pPr>
        <w:spacing w:line="360" w:lineRule="auto"/>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ab/>
      </w:r>
      <w:r>
        <w:rPr>
          <w:rFonts w:hint="eastAsia" w:ascii="宋体" w:hAnsi="宋体"/>
          <w:sz w:val="24"/>
        </w:rPr>
        <w:t>公用工程管道系统：配套压缩空气、天然气等管道以及设备接口管道设计约4000米（管径DN15-DN100）。</w:t>
      </w:r>
    </w:p>
    <w:p w14:paraId="07F105DD">
      <w:pPr>
        <w:spacing w:line="360" w:lineRule="auto"/>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 xml:space="preserve">电气工程：供配电系统设计（主柜到设备动力柜）电缆约2000米。 </w:t>
      </w:r>
    </w:p>
    <w:p w14:paraId="64A5551C">
      <w:pPr>
        <w:spacing w:line="360" w:lineRule="auto"/>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 xml:space="preserve">暖通：短切车间空调系统及配套通风空调设计，面积约1400平方米。 </w:t>
      </w:r>
      <w:bookmarkEnd w:id="6"/>
    </w:p>
    <w:p w14:paraId="23EDD582">
      <w:pPr>
        <w:spacing w:line="360" w:lineRule="auto"/>
        <w:ind w:firstLine="420" w:firstLineChars="175"/>
        <w:rPr>
          <w:rFonts w:ascii="宋体" w:hAnsi="宋体"/>
          <w:sz w:val="24"/>
        </w:rPr>
      </w:pPr>
      <w:r>
        <w:rPr>
          <w:rFonts w:hint="eastAsia" w:ascii="宋体" w:hAnsi="宋体"/>
          <w:sz w:val="24"/>
        </w:rPr>
        <w:t>在设备未招标完成前按照业主提供的设备资料进行设计，设备招标完成后按照设备供应商提供的资料进行修改或调整施工图。</w:t>
      </w:r>
    </w:p>
    <w:p w14:paraId="43BEB415">
      <w:pPr>
        <w:spacing w:line="360" w:lineRule="auto"/>
        <w:ind w:firstLine="420" w:firstLineChars="175"/>
        <w:rPr>
          <w:rFonts w:ascii="宋体" w:hAnsi="宋体"/>
          <w:sz w:val="24"/>
        </w:rPr>
      </w:pPr>
      <w:r>
        <w:rPr>
          <w:rFonts w:hint="eastAsia" w:ascii="宋体" w:hAnsi="宋体"/>
          <w:sz w:val="24"/>
        </w:rPr>
        <w:t>施工过程至项目竣工验收全过程的相关服务（含设计交底、设计变更、现场服务、招标阶段的咨询服务等）。</w:t>
      </w:r>
    </w:p>
    <w:p w14:paraId="335F4F12">
      <w:pPr>
        <w:numPr>
          <w:ilvl w:val="0"/>
          <w:numId w:val="1"/>
        </w:numPr>
        <w:spacing w:line="360" w:lineRule="auto"/>
        <w:rPr>
          <w:rFonts w:ascii="宋体" w:hAnsi="宋体"/>
          <w:sz w:val="24"/>
        </w:rPr>
      </w:pPr>
      <w:r>
        <w:rPr>
          <w:rFonts w:hint="eastAsia" w:ascii="宋体" w:hAnsi="宋体"/>
          <w:sz w:val="24"/>
        </w:rPr>
        <w:t>设计周期：</w:t>
      </w:r>
      <w:r>
        <w:rPr>
          <w:rFonts w:hint="eastAsia" w:ascii="宋体" w:hAnsi="宋体"/>
          <w:sz w:val="24"/>
          <w:u w:val="single"/>
        </w:rPr>
        <w:t>　15日历天　</w:t>
      </w:r>
    </w:p>
    <w:p w14:paraId="3198F98B">
      <w:pPr>
        <w:spacing w:line="360" w:lineRule="auto"/>
        <w:ind w:firstLine="480" w:firstLineChars="200"/>
        <w:rPr>
          <w:rFonts w:ascii="宋体" w:hAnsi="宋体"/>
          <w:sz w:val="24"/>
        </w:rPr>
      </w:pPr>
      <w:r>
        <w:rPr>
          <w:rFonts w:hint="eastAsia" w:ascii="宋体" w:hAnsi="宋体"/>
          <w:sz w:val="24"/>
        </w:rPr>
        <w:t>施工图设计周期自设计所需资料提清后20日历天内完成。</w:t>
      </w:r>
    </w:p>
    <w:p w14:paraId="551AAFCC">
      <w:pPr>
        <w:numPr>
          <w:ilvl w:val="0"/>
          <w:numId w:val="1"/>
        </w:numPr>
        <w:spacing w:line="360" w:lineRule="auto"/>
        <w:rPr>
          <w:rFonts w:ascii="宋体" w:hAnsi="宋体"/>
          <w:sz w:val="24"/>
        </w:rPr>
      </w:pPr>
      <w:r>
        <w:rPr>
          <w:rFonts w:hint="eastAsia" w:ascii="宋体" w:hAnsi="宋体"/>
          <w:sz w:val="24"/>
        </w:rPr>
        <w:t>报价人资格</w:t>
      </w:r>
    </w:p>
    <w:p w14:paraId="6BFBE42E">
      <w:pPr>
        <w:pStyle w:val="19"/>
        <w:numPr>
          <w:ilvl w:val="0"/>
          <w:numId w:val="3"/>
        </w:numPr>
        <w:tabs>
          <w:tab w:val="left" w:pos="709"/>
        </w:tabs>
        <w:spacing w:line="360" w:lineRule="auto"/>
        <w:ind w:left="426" w:hanging="426" w:firstLineChars="0"/>
        <w:rPr>
          <w:rFonts w:ascii="宋体" w:hAnsi="宋体"/>
          <w:sz w:val="24"/>
        </w:rPr>
      </w:pPr>
      <w:r>
        <w:rPr>
          <w:rFonts w:hint="eastAsia" w:ascii="宋体" w:hAnsi="宋体"/>
          <w:sz w:val="24"/>
        </w:rPr>
        <w:t>本次询比价实行资格后审，报价人应满足下列资格条件：</w:t>
      </w:r>
    </w:p>
    <w:p w14:paraId="4B90C32A">
      <w:pPr>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）在中国境内合法工商登记。</w:t>
      </w:r>
    </w:p>
    <w:p w14:paraId="6908428E">
      <w:pPr>
        <w:spacing w:line="360" w:lineRule="auto"/>
        <w:rPr>
          <w:rFonts w:ascii="宋体" w:hAnsi="宋体"/>
          <w:sz w:val="24"/>
        </w:rPr>
      </w:pPr>
      <w:r>
        <w:rPr>
          <w:rFonts w:hint="eastAsia" w:ascii="宋体" w:hAnsi="宋体"/>
          <w:sz w:val="24"/>
        </w:rPr>
        <w:t>（2）具备工商行政主管部门颁发的经营期限内的营业执照（统一社会信用代码），营业执照经营范围涵盖与询比价内容相关的的营业范围。</w:t>
      </w:r>
    </w:p>
    <w:p w14:paraId="3E7904A7">
      <w:pPr>
        <w:spacing w:line="360" w:lineRule="auto"/>
        <w:rPr>
          <w:rFonts w:ascii="宋体" w:hAnsi="宋体"/>
          <w:sz w:val="24"/>
        </w:rPr>
      </w:pPr>
      <w:r>
        <w:rPr>
          <w:rFonts w:hint="eastAsia" w:ascii="宋体" w:hAnsi="宋体"/>
          <w:sz w:val="24"/>
        </w:rPr>
        <w:t>（3）本次询比价不接受联合体。</w:t>
      </w:r>
    </w:p>
    <w:p w14:paraId="6CF07EF6">
      <w:pPr>
        <w:spacing w:line="360" w:lineRule="auto"/>
        <w:rPr>
          <w:rFonts w:ascii="宋体" w:hAnsi="宋体"/>
          <w:sz w:val="24"/>
        </w:rPr>
      </w:pPr>
      <w:r>
        <w:rPr>
          <w:rFonts w:hint="eastAsia" w:ascii="宋体" w:hAnsi="宋体"/>
          <w:sz w:val="24"/>
        </w:rPr>
        <w:t>（4）具备建设行政主管部门颁发的建筑行业（建筑工程）专业设计乙级及以上资质或建材行业专业设计乙级及以上资质或工程设计综合甲级资质和Gc2压力管道设计乙级及以上资质。(注：提供资质证书副本复印件并加盖申请人公章。）</w:t>
      </w:r>
    </w:p>
    <w:p w14:paraId="2A4B0C6F">
      <w:pPr>
        <w:pStyle w:val="19"/>
        <w:numPr>
          <w:ilvl w:val="0"/>
          <w:numId w:val="3"/>
        </w:numPr>
        <w:tabs>
          <w:tab w:val="left" w:pos="709"/>
        </w:tabs>
        <w:spacing w:line="360" w:lineRule="auto"/>
        <w:ind w:left="426" w:hanging="426" w:firstLineChars="0"/>
        <w:rPr>
          <w:rFonts w:ascii="宋体" w:hAnsi="宋体"/>
          <w:sz w:val="24"/>
        </w:rPr>
      </w:pPr>
      <w:r>
        <w:rPr>
          <w:rFonts w:hint="eastAsia" w:ascii="宋体" w:hAnsi="宋体"/>
          <w:sz w:val="24"/>
        </w:rPr>
        <w:t>服务商在人员、设备、资金等方面应具有相应的能力</w:t>
      </w:r>
    </w:p>
    <w:p w14:paraId="61ED56F7">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项目负责人为本单位人员，具有一级注册结构工程师资格（必须已在申请人单位注册）。熟悉国家相关法律、法规，有较强的协调能力。</w:t>
      </w:r>
    </w:p>
    <w:p w14:paraId="64878FFE">
      <w:pPr>
        <w:spacing w:line="360" w:lineRule="auto"/>
        <w:rPr>
          <w:rFonts w:ascii="宋体" w:hAnsi="宋体"/>
          <w:sz w:val="24"/>
        </w:rPr>
      </w:pPr>
      <w:r>
        <w:rPr>
          <w:rFonts w:hint="eastAsia" w:ascii="宋体" w:hAnsi="宋体"/>
          <w:sz w:val="24"/>
        </w:rPr>
        <w:t>（项目负责人应附执业资格证，投标单位缴纳的至少提供最近3个月社保证明复印件并加盖申请人单位公章。）</w:t>
      </w:r>
    </w:p>
    <w:p w14:paraId="51317F16">
      <w:pPr>
        <w:spacing w:line="360" w:lineRule="auto"/>
        <w:rPr>
          <w:rFonts w:ascii="宋体" w:hAnsi="宋体"/>
          <w:sz w:val="24"/>
        </w:rPr>
      </w:pPr>
      <w:r>
        <w:rPr>
          <w:rFonts w:ascii="宋体" w:hAnsi="宋体"/>
          <w:sz w:val="24"/>
        </w:rPr>
        <w:t>2.2</w:t>
      </w:r>
      <w:r>
        <w:rPr>
          <w:rFonts w:hint="eastAsia" w:ascii="宋体" w:hAnsi="宋体"/>
          <w:sz w:val="24"/>
        </w:rPr>
        <w:t>其他主要专业人员资格要求</w:t>
      </w:r>
    </w:p>
    <w:p w14:paraId="55A7B92B">
      <w:pPr>
        <w:pStyle w:val="19"/>
        <w:numPr>
          <w:ilvl w:val="0"/>
          <w:numId w:val="4"/>
        </w:numPr>
        <w:spacing w:line="360" w:lineRule="auto"/>
        <w:ind w:left="0" w:firstLine="0" w:firstLineChars="0"/>
        <w:rPr>
          <w:rFonts w:ascii="宋体" w:hAnsi="宋体"/>
          <w:sz w:val="24"/>
        </w:rPr>
      </w:pPr>
      <w:r>
        <w:rPr>
          <w:rFonts w:hint="eastAsia" w:ascii="宋体" w:hAnsi="宋体"/>
          <w:sz w:val="24"/>
        </w:rPr>
        <w:t>建筑专业设计负责人：至少配备1人，为申请人本单位人员，具有相应专业中级及以上技术职称。</w:t>
      </w:r>
    </w:p>
    <w:p w14:paraId="050122BC">
      <w:pPr>
        <w:pStyle w:val="19"/>
        <w:numPr>
          <w:ilvl w:val="0"/>
          <w:numId w:val="4"/>
        </w:numPr>
        <w:spacing w:line="360" w:lineRule="auto"/>
        <w:ind w:left="0" w:firstLine="0" w:firstLineChars="0"/>
        <w:rPr>
          <w:rFonts w:ascii="宋体" w:hAnsi="宋体"/>
          <w:sz w:val="24"/>
        </w:rPr>
      </w:pPr>
      <w:r>
        <w:rPr>
          <w:rFonts w:hint="eastAsia" w:ascii="宋体" w:hAnsi="宋体"/>
          <w:sz w:val="24"/>
        </w:rPr>
        <w:t>结构专业设计负责人：至少配备1人，为申请人本单位人员，具有相应专业中级及以上技术职称。</w:t>
      </w:r>
    </w:p>
    <w:p w14:paraId="7AEF3A77">
      <w:pPr>
        <w:pStyle w:val="19"/>
        <w:numPr>
          <w:ilvl w:val="0"/>
          <w:numId w:val="4"/>
        </w:numPr>
        <w:spacing w:line="360" w:lineRule="auto"/>
        <w:ind w:left="0" w:firstLine="0" w:firstLineChars="0"/>
        <w:rPr>
          <w:rFonts w:ascii="宋体" w:hAnsi="宋体"/>
          <w:sz w:val="24"/>
        </w:rPr>
      </w:pPr>
      <w:r>
        <w:rPr>
          <w:rFonts w:hint="eastAsia" w:ascii="宋体" w:hAnsi="宋体"/>
          <w:sz w:val="24"/>
        </w:rPr>
        <w:t>电气专业设计负责人：至少配备1人，为申请人本单位人员，具有相应专业中级及以上技术职称。</w:t>
      </w:r>
    </w:p>
    <w:p w14:paraId="479AD304">
      <w:pPr>
        <w:pStyle w:val="19"/>
        <w:numPr>
          <w:ilvl w:val="0"/>
          <w:numId w:val="4"/>
        </w:numPr>
        <w:spacing w:line="360" w:lineRule="auto"/>
        <w:ind w:left="0" w:firstLine="0" w:firstLineChars="0"/>
        <w:rPr>
          <w:rFonts w:ascii="宋体" w:hAnsi="宋体"/>
          <w:sz w:val="24"/>
        </w:rPr>
      </w:pPr>
      <w:r>
        <w:rPr>
          <w:rFonts w:hint="eastAsia" w:ascii="宋体" w:hAnsi="宋体"/>
          <w:sz w:val="24"/>
        </w:rPr>
        <w:t>仪表（或智能）专业设计负责人：至少配备1人，为申请人本单位人员，具有相应专业中级及以上技术职称。</w:t>
      </w:r>
    </w:p>
    <w:p w14:paraId="49800641">
      <w:pPr>
        <w:pStyle w:val="19"/>
        <w:numPr>
          <w:ilvl w:val="0"/>
          <w:numId w:val="4"/>
        </w:numPr>
        <w:spacing w:line="360" w:lineRule="auto"/>
        <w:ind w:left="0" w:firstLine="0" w:firstLineChars="0"/>
        <w:rPr>
          <w:rFonts w:ascii="宋体" w:hAnsi="宋体"/>
          <w:sz w:val="24"/>
        </w:rPr>
      </w:pPr>
      <w:r>
        <w:rPr>
          <w:rFonts w:hint="eastAsia" w:ascii="宋体" w:hAnsi="宋体"/>
          <w:sz w:val="24"/>
        </w:rPr>
        <w:t>给排水专业设计负责人：至少配备1人，为申请人本单位人员，具有相应专业中级及以上技术职称。</w:t>
      </w:r>
    </w:p>
    <w:p w14:paraId="7B6932F9">
      <w:pPr>
        <w:pStyle w:val="19"/>
        <w:numPr>
          <w:ilvl w:val="0"/>
          <w:numId w:val="4"/>
        </w:numPr>
        <w:spacing w:line="360" w:lineRule="auto"/>
        <w:ind w:left="0" w:firstLine="0" w:firstLineChars="0"/>
        <w:rPr>
          <w:rFonts w:ascii="宋体" w:hAnsi="宋体"/>
          <w:sz w:val="24"/>
        </w:rPr>
      </w:pPr>
      <w:r>
        <w:rPr>
          <w:rFonts w:hint="eastAsia" w:ascii="宋体" w:hAnsi="宋体"/>
          <w:sz w:val="24"/>
        </w:rPr>
        <w:t>暖通专业设计负责人：至少配备1人，为申请人本单位人员，具有相应专业中级及以上技术职称。</w:t>
      </w:r>
    </w:p>
    <w:p w14:paraId="13AECBA5">
      <w:pPr>
        <w:spacing w:line="360" w:lineRule="auto"/>
        <w:rPr>
          <w:rFonts w:ascii="宋体" w:hAnsi="宋体"/>
          <w:sz w:val="24"/>
        </w:rPr>
      </w:pPr>
      <w:r>
        <w:rPr>
          <w:rFonts w:hint="eastAsia" w:ascii="宋体" w:hAnsi="宋体"/>
          <w:sz w:val="24"/>
        </w:rPr>
        <w:t>（主要设计人员应附职称证、投标单位为其缴纳的至少提供最近3个月养老保险缴纳证明材料复印件，并加盖申请人单位公章）</w:t>
      </w:r>
    </w:p>
    <w:p w14:paraId="7DDD61AA">
      <w:pPr>
        <w:spacing w:line="360" w:lineRule="auto"/>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信誉要求：</w:t>
      </w:r>
    </w:p>
    <w:p w14:paraId="46D121AA">
      <w:pPr>
        <w:spacing w:line="360" w:lineRule="auto"/>
        <w:rPr>
          <w:rFonts w:ascii="宋体" w:hAnsi="宋体"/>
          <w:sz w:val="24"/>
        </w:rPr>
      </w:pPr>
      <w:r>
        <w:rPr>
          <w:rFonts w:hint="eastAsia" w:ascii="宋体" w:hAnsi="宋体"/>
          <w:sz w:val="24"/>
        </w:rPr>
        <w:t>未被有关行政部门暂停投标资格，或被有关行政部门暂停投标资格期限未满，不得在近两年内申请人或其法定代表人有行贿犯罪行为和不得在国家企业信用信息公示系统“http://www.gsxt.gov.cn/index.html”列入严重违法企业失信名单。</w:t>
      </w:r>
    </w:p>
    <w:p w14:paraId="2F985700">
      <w:pPr>
        <w:spacing w:line="360" w:lineRule="auto"/>
        <w:rPr>
          <w:rFonts w:ascii="宋体" w:hAnsi="宋体"/>
          <w:sz w:val="24"/>
        </w:rPr>
      </w:pPr>
      <w:r>
        <w:rPr>
          <w:rFonts w:hint="eastAsia" w:ascii="宋体" w:hAnsi="宋体"/>
          <w:sz w:val="24"/>
        </w:rPr>
        <w:t>（申请人网上截图、并承诺无以上情形之一）</w:t>
      </w:r>
    </w:p>
    <w:p w14:paraId="1BF8329F">
      <w:pPr>
        <w:numPr>
          <w:ilvl w:val="0"/>
          <w:numId w:val="1"/>
        </w:numPr>
        <w:spacing w:line="360" w:lineRule="auto"/>
        <w:rPr>
          <w:rFonts w:ascii="宋体" w:hAnsi="宋体"/>
          <w:sz w:val="24"/>
        </w:rPr>
      </w:pPr>
      <w:r>
        <w:rPr>
          <w:rFonts w:hint="eastAsia" w:ascii="宋体" w:hAnsi="宋体"/>
          <w:sz w:val="24"/>
        </w:rPr>
        <w:t>报价文件要求：</w:t>
      </w:r>
    </w:p>
    <w:p w14:paraId="15631CE8">
      <w:pPr>
        <w:numPr>
          <w:ilvl w:val="0"/>
          <w:numId w:val="5"/>
        </w:numPr>
        <w:spacing w:line="360" w:lineRule="auto"/>
        <w:rPr>
          <w:rFonts w:ascii="宋体" w:hAnsi="宋体"/>
          <w:sz w:val="24"/>
        </w:rPr>
      </w:pPr>
      <w:r>
        <w:rPr>
          <w:rFonts w:hint="eastAsia" w:ascii="宋体" w:hAnsi="宋体"/>
          <w:sz w:val="24"/>
        </w:rPr>
        <w:t>报价文件加盖公章，除法定代表人和委托代理人签字外，其余手填无效。</w:t>
      </w:r>
    </w:p>
    <w:p w14:paraId="26704268">
      <w:pPr>
        <w:numPr>
          <w:ilvl w:val="0"/>
          <w:numId w:val="5"/>
        </w:numPr>
        <w:spacing w:line="360" w:lineRule="auto"/>
        <w:rPr>
          <w:rFonts w:ascii="宋体" w:hAnsi="宋体"/>
          <w:sz w:val="24"/>
        </w:rPr>
      </w:pPr>
      <w:r>
        <w:rPr>
          <w:rFonts w:hint="eastAsia" w:ascii="宋体" w:hAnsi="宋体"/>
          <w:sz w:val="24"/>
        </w:rPr>
        <w:t>报价文件应密封，封皮注明询比价项目、报价单位及报价日期并加盖公章。</w:t>
      </w:r>
    </w:p>
    <w:p w14:paraId="453BE5D4">
      <w:pPr>
        <w:numPr>
          <w:ilvl w:val="0"/>
          <w:numId w:val="5"/>
        </w:numPr>
        <w:spacing w:line="360" w:lineRule="auto"/>
        <w:rPr>
          <w:rFonts w:ascii="宋体" w:hAnsi="宋体"/>
          <w:sz w:val="24"/>
        </w:rPr>
      </w:pPr>
      <w:r>
        <w:rPr>
          <w:rFonts w:hint="eastAsia" w:ascii="宋体" w:hAnsi="宋体"/>
          <w:sz w:val="24"/>
        </w:rPr>
        <w:t>有效期：报价文件及有关承诺文件有效期为报价文件投递截止之日起90天。</w:t>
      </w:r>
    </w:p>
    <w:p w14:paraId="40198C2D">
      <w:pPr>
        <w:numPr>
          <w:ilvl w:val="0"/>
          <w:numId w:val="5"/>
        </w:numPr>
        <w:spacing w:line="360" w:lineRule="auto"/>
        <w:rPr>
          <w:rFonts w:ascii="宋体" w:hAnsi="宋体"/>
          <w:sz w:val="24"/>
        </w:rPr>
      </w:pPr>
      <w:r>
        <w:rPr>
          <w:rFonts w:hint="eastAsia" w:ascii="宋体" w:hAnsi="宋体"/>
          <w:sz w:val="24"/>
        </w:rPr>
        <w:t>报价人提交的报价文件由报价、资格审查资料和报价人所作的一切有效补充、修改和承诺书等文件组成。</w:t>
      </w:r>
    </w:p>
    <w:p w14:paraId="49C12657">
      <w:pPr>
        <w:numPr>
          <w:ilvl w:val="0"/>
          <w:numId w:val="5"/>
        </w:numPr>
        <w:spacing w:line="360" w:lineRule="auto"/>
        <w:rPr>
          <w:rFonts w:ascii="宋体" w:hAnsi="宋体"/>
          <w:sz w:val="24"/>
        </w:rPr>
      </w:pPr>
      <w:r>
        <w:rPr>
          <w:rFonts w:hint="eastAsia" w:ascii="宋体" w:hAnsi="宋体"/>
          <w:sz w:val="24"/>
        </w:rPr>
        <w:t>技术文件部分格式不限。</w:t>
      </w:r>
    </w:p>
    <w:p w14:paraId="5384504D">
      <w:pPr>
        <w:spacing w:line="360" w:lineRule="auto"/>
        <w:rPr>
          <w:rFonts w:ascii="宋体" w:hAnsi="宋体"/>
          <w:sz w:val="24"/>
        </w:rPr>
      </w:pPr>
      <w:r>
        <w:rPr>
          <w:rFonts w:hint="eastAsia" w:ascii="宋体" w:hAnsi="宋体"/>
          <w:sz w:val="24"/>
        </w:rPr>
        <w:t>六、报价要求：不设置最高限价</w:t>
      </w:r>
    </w:p>
    <w:p w14:paraId="4AB99B1E">
      <w:pPr>
        <w:spacing w:line="360" w:lineRule="auto"/>
        <w:ind w:firstLine="480" w:firstLineChars="200"/>
        <w:rPr>
          <w:rFonts w:ascii="宋体" w:hAnsi="宋体"/>
          <w:sz w:val="24"/>
        </w:rPr>
      </w:pPr>
      <w:r>
        <w:rPr>
          <w:rFonts w:hint="eastAsia" w:ascii="宋体" w:hAnsi="宋体"/>
          <w:sz w:val="24"/>
        </w:rPr>
        <w:t>所有单位报价包括完成本项目的招标范围内所有设计内容外还包括配合招标人进行施工图审查、提供设计技术交底、解决施工中的设计技术问题、参加竣工验收、建设档案归档、维修等设计服务人员的工资、劳保、医疗、福利、津贴、保险、差旅费、评审费、调查费、咨询费、专家费、审查费（不含施工图审查费）、设计单位的管理费、税金、利润等所有费用。采购人不再另行支付任何费用，报价人也不得与本项目的任何承包商、材料供应商等发生任何经济关系。</w:t>
      </w:r>
    </w:p>
    <w:p w14:paraId="7CACA353">
      <w:pPr>
        <w:spacing w:line="360" w:lineRule="auto"/>
        <w:ind w:firstLine="480" w:firstLineChars="200"/>
        <w:rPr>
          <w:rFonts w:ascii="宋体" w:hAnsi="宋体"/>
          <w:sz w:val="24"/>
        </w:rPr>
      </w:pPr>
      <w:r>
        <w:rPr>
          <w:rFonts w:hint="eastAsia" w:ascii="宋体" w:hAnsi="宋体"/>
          <w:sz w:val="24"/>
        </w:rPr>
        <w:t>报价人应配合比选人的施工进度，由此而产生的所有设计变更以及设计调整，比选人不另支付任何费用。</w:t>
      </w:r>
    </w:p>
    <w:p w14:paraId="74A257CB">
      <w:pPr>
        <w:spacing w:line="360" w:lineRule="auto"/>
        <w:ind w:firstLine="480" w:firstLineChars="200"/>
        <w:rPr>
          <w:rFonts w:ascii="宋体" w:hAnsi="宋体"/>
          <w:sz w:val="24"/>
        </w:rPr>
      </w:pPr>
      <w:r>
        <w:rPr>
          <w:rFonts w:hint="eastAsia" w:ascii="宋体" w:hAnsi="宋体"/>
          <w:sz w:val="24"/>
        </w:rPr>
        <w:t>报价人须积极配合采购人的报批政府职能部门的工作，因下述原因产生的设计费用由报价人自行承担，采购人不另行支付任何费用。</w:t>
      </w:r>
    </w:p>
    <w:p w14:paraId="2D39A7EB">
      <w:pPr>
        <w:spacing w:line="360" w:lineRule="auto"/>
        <w:ind w:firstLine="480" w:firstLineChars="200"/>
        <w:rPr>
          <w:rFonts w:ascii="宋体" w:hAnsi="宋体"/>
          <w:sz w:val="24"/>
        </w:rPr>
      </w:pPr>
      <w:r>
        <w:rPr>
          <w:rFonts w:hint="eastAsia" w:ascii="宋体" w:hAnsi="宋体"/>
          <w:sz w:val="24"/>
        </w:rPr>
        <w:t>a）报价人在确认设计成果时提出的修改或调整意见而产生设计费、资料费等；</w:t>
      </w:r>
    </w:p>
    <w:p w14:paraId="3C0A6BC1">
      <w:pPr>
        <w:spacing w:line="360" w:lineRule="auto"/>
        <w:ind w:firstLine="480" w:firstLineChars="200"/>
        <w:rPr>
          <w:rFonts w:ascii="宋体" w:hAnsi="宋体"/>
          <w:sz w:val="24"/>
        </w:rPr>
      </w:pPr>
      <w:r>
        <w:rPr>
          <w:rFonts w:hint="eastAsia" w:ascii="宋体" w:hAnsi="宋体"/>
          <w:sz w:val="24"/>
        </w:rPr>
        <w:t>b）报价人在报建过程中相关主管职能部门提出的施工图设计修改或调整意见而</w:t>
      </w:r>
      <w:bookmarkStart w:id="7" w:name="_GoBack"/>
      <w:bookmarkEnd w:id="7"/>
      <w:r>
        <w:rPr>
          <w:rFonts w:hint="eastAsia" w:ascii="宋体" w:hAnsi="宋体"/>
          <w:sz w:val="24"/>
        </w:rPr>
        <w:t>产生的设计费、资料费等；</w:t>
      </w:r>
    </w:p>
    <w:p w14:paraId="2C490434">
      <w:pPr>
        <w:spacing w:line="360" w:lineRule="auto"/>
        <w:ind w:firstLine="480" w:firstLineChars="200"/>
        <w:rPr>
          <w:rFonts w:ascii="宋体" w:hAnsi="宋体"/>
          <w:sz w:val="24"/>
        </w:rPr>
      </w:pPr>
      <w:r>
        <w:rPr>
          <w:rFonts w:hint="eastAsia" w:ascii="宋体" w:hAnsi="宋体"/>
          <w:sz w:val="24"/>
        </w:rPr>
        <w:t>c）施工过程中设计变更而产生的设计费、资料费等。</w:t>
      </w:r>
    </w:p>
    <w:p w14:paraId="3F22FD27">
      <w:pPr>
        <w:spacing w:line="360" w:lineRule="auto"/>
        <w:rPr>
          <w:rFonts w:ascii="宋体" w:hAnsi="宋体"/>
          <w:sz w:val="24"/>
        </w:rPr>
      </w:pPr>
      <w:r>
        <w:rPr>
          <w:rFonts w:hint="eastAsia" w:ascii="宋体" w:hAnsi="宋体"/>
          <w:sz w:val="24"/>
        </w:rPr>
        <w:t>七、付款方式：</w:t>
      </w:r>
    </w:p>
    <w:p w14:paraId="0A8EB364">
      <w:pPr>
        <w:spacing w:line="360" w:lineRule="auto"/>
        <w:ind w:firstLine="480" w:firstLineChars="200"/>
        <w:rPr>
          <w:rFonts w:ascii="宋体" w:hAnsi="宋体"/>
          <w:sz w:val="24"/>
        </w:rPr>
      </w:pPr>
      <w:r>
        <w:rPr>
          <w:rFonts w:hint="eastAsia" w:ascii="宋体" w:hAnsi="宋体"/>
          <w:sz w:val="24"/>
        </w:rPr>
        <w:t>银行承兑汇票或现金电汇。</w:t>
      </w:r>
    </w:p>
    <w:p w14:paraId="297D9765">
      <w:pPr>
        <w:spacing w:line="360" w:lineRule="auto"/>
        <w:rPr>
          <w:rFonts w:ascii="宋体" w:hAnsi="宋体"/>
          <w:sz w:val="24"/>
        </w:rPr>
      </w:pPr>
      <w:r>
        <w:rPr>
          <w:rFonts w:hint="eastAsia" w:ascii="宋体" w:hAnsi="宋体"/>
          <w:sz w:val="24"/>
        </w:rPr>
        <w:t>1）无预付款。</w:t>
      </w:r>
    </w:p>
    <w:p w14:paraId="3B816B83">
      <w:pPr>
        <w:spacing w:line="360" w:lineRule="auto"/>
        <w:rPr>
          <w:rFonts w:ascii="宋体" w:hAnsi="宋体"/>
          <w:sz w:val="24"/>
        </w:rPr>
      </w:pPr>
      <w:r>
        <w:rPr>
          <w:rFonts w:hint="eastAsia" w:ascii="宋体" w:hAnsi="宋体"/>
          <w:sz w:val="24"/>
        </w:rPr>
        <w:t>2）设计人将本项目全套施工图设计资料文件交于采购人，采购人在7日历天内支付合同金额的70%。</w:t>
      </w:r>
    </w:p>
    <w:p w14:paraId="3FDF6BF7">
      <w:pPr>
        <w:spacing w:line="360" w:lineRule="auto"/>
        <w:rPr>
          <w:rFonts w:ascii="宋体" w:hAnsi="宋体"/>
          <w:sz w:val="24"/>
        </w:rPr>
      </w:pPr>
      <w:r>
        <w:rPr>
          <w:rFonts w:hint="eastAsia" w:ascii="宋体" w:hAnsi="宋体"/>
          <w:sz w:val="24"/>
        </w:rPr>
        <w:t>3）项目竣工验收合格后，7日历天内支付合同金额的30% 。</w:t>
      </w:r>
    </w:p>
    <w:p w14:paraId="3947EB2E">
      <w:pPr>
        <w:spacing w:line="360" w:lineRule="auto"/>
        <w:rPr>
          <w:rFonts w:ascii="宋体" w:hAnsi="宋体"/>
          <w:sz w:val="24"/>
        </w:rPr>
      </w:pPr>
      <w:r>
        <w:rPr>
          <w:rFonts w:hint="eastAsia" w:ascii="宋体" w:hAnsi="宋体"/>
          <w:sz w:val="24"/>
        </w:rPr>
        <w:t>4）采购人在支付服务费前，需收到服务商开具全额增值税专用发票，否则不予支付。</w:t>
      </w:r>
    </w:p>
    <w:p w14:paraId="7246963E">
      <w:pPr>
        <w:spacing w:line="360" w:lineRule="auto"/>
        <w:rPr>
          <w:rFonts w:ascii="宋体" w:hAnsi="宋体"/>
          <w:sz w:val="24"/>
        </w:rPr>
      </w:pPr>
      <w:r>
        <w:rPr>
          <w:rFonts w:hint="eastAsia" w:ascii="宋体" w:hAnsi="宋体"/>
          <w:sz w:val="24"/>
        </w:rPr>
        <w:t>八、询比价时间</w:t>
      </w:r>
    </w:p>
    <w:p w14:paraId="0F05A5CF">
      <w:pPr>
        <w:numPr>
          <w:ilvl w:val="0"/>
          <w:numId w:val="6"/>
        </w:numPr>
        <w:spacing w:line="360" w:lineRule="auto"/>
        <w:rPr>
          <w:rFonts w:ascii="宋体" w:hAnsi="宋体" w:cs="宋体"/>
          <w:sz w:val="24"/>
        </w:rPr>
      </w:pPr>
      <w:r>
        <w:rPr>
          <w:rFonts w:hint="eastAsia" w:ascii="宋体" w:hAnsi="宋体"/>
          <w:sz w:val="24"/>
        </w:rPr>
        <w:t>本次询比价开始时间</w:t>
      </w:r>
      <w:r>
        <w:rPr>
          <w:rFonts w:hint="eastAsia" w:ascii="宋体" w:hAnsi="宋体"/>
          <w:sz w:val="24"/>
          <w:u w:val="single"/>
        </w:rPr>
        <w:t>20</w:t>
      </w:r>
      <w:r>
        <w:rPr>
          <w:rFonts w:ascii="宋体" w:hAnsi="宋体"/>
          <w:sz w:val="24"/>
          <w:u w:val="single"/>
        </w:rPr>
        <w:t>2</w:t>
      </w:r>
      <w:r>
        <w:rPr>
          <w:rFonts w:hint="eastAsia" w:ascii="宋体" w:hAnsi="宋体"/>
          <w:sz w:val="24"/>
          <w:u w:val="single"/>
        </w:rPr>
        <w:t>5</w:t>
      </w:r>
      <w:r>
        <w:rPr>
          <w:rFonts w:hint="eastAsia" w:ascii="宋体" w:hAnsi="宋体"/>
          <w:sz w:val="24"/>
        </w:rPr>
        <w:t>年</w:t>
      </w:r>
      <w:r>
        <w:rPr>
          <w:rFonts w:hint="eastAsia" w:ascii="宋体" w:hAnsi="宋体"/>
          <w:sz w:val="24"/>
          <w:u w:val="single"/>
        </w:rPr>
        <w:t xml:space="preserve">  2 </w:t>
      </w:r>
      <w:r>
        <w:rPr>
          <w:rFonts w:hint="eastAsia" w:ascii="宋体" w:hAnsi="宋体"/>
          <w:sz w:val="24"/>
        </w:rPr>
        <w:t>月</w:t>
      </w:r>
      <w:r>
        <w:rPr>
          <w:rFonts w:hint="eastAsia" w:ascii="宋体" w:hAnsi="宋体"/>
          <w:sz w:val="24"/>
          <w:u w:val="single"/>
        </w:rPr>
        <w:t xml:space="preserve"> 7 </w:t>
      </w:r>
      <w:r>
        <w:rPr>
          <w:rFonts w:hint="eastAsia" w:ascii="宋体" w:hAnsi="宋体"/>
          <w:sz w:val="24"/>
        </w:rPr>
        <w:t>日，结束时间</w:t>
      </w:r>
      <w:r>
        <w:rPr>
          <w:rFonts w:hint="eastAsia" w:ascii="宋体" w:hAnsi="宋体"/>
          <w:sz w:val="24"/>
          <w:u w:val="single"/>
        </w:rPr>
        <w:t xml:space="preserve"> 202</w:t>
      </w:r>
      <w:r>
        <w:rPr>
          <w:rFonts w:ascii="宋体" w:hAnsi="宋体"/>
          <w:sz w:val="24"/>
          <w:u w:val="single"/>
        </w:rPr>
        <w:t>4</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2 </w:t>
      </w:r>
      <w:r>
        <w:rPr>
          <w:rFonts w:hint="eastAsia" w:ascii="宋体" w:hAnsi="宋体"/>
          <w:sz w:val="24"/>
        </w:rPr>
        <w:t>月</w:t>
      </w:r>
      <w:r>
        <w:rPr>
          <w:rFonts w:hint="eastAsia" w:ascii="宋体" w:hAnsi="宋体"/>
          <w:sz w:val="24"/>
          <w:u w:val="single"/>
        </w:rPr>
        <w:t>11</w:t>
      </w:r>
      <w:r>
        <w:rPr>
          <w:rFonts w:hint="eastAsia" w:ascii="宋体" w:hAnsi="宋体"/>
          <w:sz w:val="24"/>
        </w:rPr>
        <w:t>日。</w:t>
      </w:r>
    </w:p>
    <w:p w14:paraId="147D47B9">
      <w:pPr>
        <w:numPr>
          <w:ilvl w:val="0"/>
          <w:numId w:val="6"/>
        </w:numPr>
        <w:spacing w:line="360" w:lineRule="auto"/>
        <w:rPr>
          <w:rFonts w:ascii="宋体" w:hAnsi="宋体"/>
          <w:sz w:val="24"/>
        </w:rPr>
      </w:pPr>
      <w:r>
        <w:rPr>
          <w:rFonts w:hint="eastAsia" w:ascii="宋体" w:hAnsi="宋体"/>
          <w:sz w:val="24"/>
        </w:rPr>
        <w:t xml:space="preserve">取得询比价文件的联系方式： </w:t>
      </w:r>
    </w:p>
    <w:p w14:paraId="00654127">
      <w:pPr>
        <w:spacing w:line="360" w:lineRule="auto"/>
        <w:ind w:firstLine="480" w:firstLineChars="200"/>
        <w:rPr>
          <w:rFonts w:ascii="宋体" w:hAnsi="宋体"/>
          <w:sz w:val="24"/>
        </w:rPr>
      </w:pPr>
      <w:r>
        <w:rPr>
          <w:rFonts w:hint="eastAsia" w:ascii="宋体" w:hAnsi="宋体"/>
          <w:sz w:val="24"/>
        </w:rPr>
        <w:t>采   购   人：重庆国际复合材料股份有限公司</w:t>
      </w:r>
    </w:p>
    <w:p w14:paraId="74E9AEC7">
      <w:pPr>
        <w:spacing w:line="360" w:lineRule="auto"/>
        <w:ind w:firstLine="480" w:firstLineChars="200"/>
        <w:rPr>
          <w:rFonts w:ascii="宋体" w:hAnsi="宋体"/>
          <w:sz w:val="24"/>
        </w:rPr>
      </w:pPr>
      <w:r>
        <w:rPr>
          <w:rFonts w:hint="eastAsia" w:ascii="宋体" w:hAnsi="宋体"/>
          <w:sz w:val="24"/>
        </w:rPr>
        <w:t>办  公 地 址：重庆市大渡口区建桥工业园B区</w:t>
      </w:r>
    </w:p>
    <w:p w14:paraId="2927DB9F">
      <w:pPr>
        <w:spacing w:line="360" w:lineRule="auto"/>
        <w:ind w:firstLine="480" w:firstLineChars="200"/>
        <w:rPr>
          <w:rFonts w:hint="eastAsia" w:ascii="宋体" w:hAnsi="宋体"/>
          <w:sz w:val="24"/>
          <w:lang w:val="en-US" w:eastAsia="zh-CN"/>
        </w:rPr>
      </w:pPr>
      <w:r>
        <w:rPr>
          <w:rFonts w:hint="eastAsia" w:ascii="宋体" w:hAnsi="宋体"/>
          <w:sz w:val="24"/>
        </w:rPr>
        <w:t>联   系   人：</w:t>
      </w:r>
      <w:r>
        <w:rPr>
          <w:rFonts w:hint="eastAsia" w:ascii="宋体" w:hAnsi="宋体"/>
          <w:sz w:val="24"/>
          <w:lang w:val="en-US" w:eastAsia="zh-CN"/>
        </w:rPr>
        <w:t>杨老师</w:t>
      </w:r>
    </w:p>
    <w:p w14:paraId="68EA8971">
      <w:pPr>
        <w:pStyle w:val="2"/>
        <w:ind w:left="0" w:leftChars="0" w:firstLine="0" w:firstLineChars="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联 系 电  话：18983993055</w:t>
      </w:r>
    </w:p>
    <w:p w14:paraId="0BD0C665">
      <w:pPr>
        <w:spacing w:line="360" w:lineRule="auto"/>
        <w:ind w:firstLine="2160" w:firstLineChars="900"/>
        <w:rPr>
          <w:rFonts w:ascii="宋体" w:hAnsi="宋体"/>
          <w:sz w:val="24"/>
        </w:rPr>
      </w:pPr>
    </w:p>
    <w:p w14:paraId="666A9B89">
      <w:pPr>
        <w:spacing w:line="360" w:lineRule="auto"/>
        <w:rPr>
          <w:rFonts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321ED9A6">
      <w:pPr>
        <w:spacing w:line="360" w:lineRule="auto"/>
        <w:rPr>
          <w:rFonts w:hint="default" w:ascii="宋体" w:hAnsi="宋体" w:eastAsia="宋体"/>
          <w:sz w:val="24"/>
          <w:lang w:val="en-US" w:eastAsia="zh-CN"/>
        </w:rPr>
      </w:pPr>
      <w:r>
        <w:rPr>
          <w:rFonts w:hint="eastAsia" w:ascii="宋体" w:hAnsi="宋体"/>
          <w:sz w:val="24"/>
        </w:rPr>
        <w:t>监督人：重庆国际复合材料股份有限公司</w:t>
      </w:r>
      <w:r>
        <w:rPr>
          <w:rFonts w:hint="eastAsia" w:ascii="宋体" w:hAnsi="宋体"/>
          <w:sz w:val="24"/>
          <w:lang w:val="en-US" w:eastAsia="zh-CN"/>
        </w:rPr>
        <w:t>风险管理部</w:t>
      </w:r>
    </w:p>
    <w:p w14:paraId="64908447">
      <w:pPr>
        <w:spacing w:line="360" w:lineRule="auto"/>
        <w:rPr>
          <w:rFonts w:ascii="宋体" w:hAnsi="宋体"/>
          <w:sz w:val="24"/>
        </w:rPr>
      </w:pPr>
      <w:r>
        <w:rPr>
          <w:rFonts w:hint="eastAsia" w:ascii="宋体" w:hAnsi="宋体"/>
          <w:sz w:val="24"/>
        </w:rPr>
        <w:t>地址：重庆市大渡口区建桥工业园B区</w:t>
      </w:r>
    </w:p>
    <w:p w14:paraId="172F82DE">
      <w:pPr>
        <w:spacing w:line="360" w:lineRule="auto"/>
        <w:rPr>
          <w:rFonts w:ascii="宋体" w:hAnsi="宋体"/>
          <w:sz w:val="24"/>
        </w:rPr>
      </w:pPr>
      <w:r>
        <w:rPr>
          <w:rFonts w:hint="eastAsia" w:ascii="宋体" w:hAnsi="宋体"/>
          <w:sz w:val="24"/>
        </w:rPr>
        <w:t>联系人：</w:t>
      </w:r>
      <w:r>
        <w:rPr>
          <w:rFonts w:hint="eastAsia" w:ascii="宋体" w:hAnsi="宋体"/>
          <w:sz w:val="24"/>
          <w:lang w:val="en-US" w:eastAsia="zh-CN"/>
        </w:rPr>
        <w:t>付</w:t>
      </w:r>
      <w:r>
        <w:rPr>
          <w:rFonts w:hint="eastAsia" w:ascii="宋体" w:hAnsi="宋体"/>
          <w:sz w:val="24"/>
        </w:rPr>
        <w:t>老师</w:t>
      </w:r>
    </w:p>
    <w:p w14:paraId="14BC47C8">
      <w:pPr>
        <w:spacing w:line="360" w:lineRule="auto"/>
        <w:rPr>
          <w:rFonts w:ascii="宋体" w:hAnsi="宋体"/>
          <w:sz w:val="24"/>
        </w:rPr>
      </w:pPr>
      <w:r>
        <w:rPr>
          <w:rFonts w:hint="eastAsia" w:ascii="宋体" w:hAnsi="宋体"/>
          <w:sz w:val="24"/>
        </w:rPr>
        <w:t>联系电话：023-68548669</w:t>
      </w:r>
    </w:p>
    <w:p w14:paraId="32286500">
      <w:pPr>
        <w:spacing w:line="360" w:lineRule="auto"/>
        <w:rPr>
          <w:rFonts w:ascii="宋体" w:hAnsi="宋体"/>
          <w:sz w:val="24"/>
        </w:rPr>
      </w:pPr>
      <w:r>
        <w:rPr>
          <w:rFonts w:hint="eastAsia" w:ascii="宋体" w:hAnsi="宋体"/>
          <w:sz w:val="24"/>
        </w:rPr>
        <w:t>十、文件递交：</w:t>
      </w:r>
    </w:p>
    <w:p w14:paraId="63FE7326">
      <w:pPr>
        <w:numPr>
          <w:ilvl w:val="0"/>
          <w:numId w:val="7"/>
        </w:numPr>
        <w:tabs>
          <w:tab w:val="left" w:pos="1425"/>
        </w:tabs>
        <w:spacing w:line="360" w:lineRule="auto"/>
        <w:rPr>
          <w:rFonts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12 </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9</w:t>
      </w:r>
      <w:r>
        <w:rPr>
          <w:rFonts w:ascii="宋体" w:hAnsi="宋体" w:cs="宋体"/>
          <w:sz w:val="24"/>
        </w:rPr>
        <w:t>时</w:t>
      </w:r>
      <w:r>
        <w:rPr>
          <w:rFonts w:hint="eastAsia" w:ascii="宋体" w:hAnsi="宋体" w:cs="宋体"/>
          <w:sz w:val="24"/>
          <w:u w:val="single"/>
        </w:rPr>
        <w:t xml:space="preserve"> 00</w:t>
      </w:r>
      <w:r>
        <w:rPr>
          <w:rFonts w:hint="eastAsia" w:ascii="宋体" w:hAnsi="宋体" w:cs="宋体"/>
          <w:sz w:val="24"/>
        </w:rPr>
        <w:t>分；递交地点为：重庆市大渡口区重庆国际复合材料股份有限公司（</w:t>
      </w:r>
      <w:r>
        <w:rPr>
          <w:rFonts w:ascii="宋体" w:hAnsi="宋体" w:cs="宋体"/>
          <w:sz w:val="24"/>
        </w:rPr>
        <w:t>320</w:t>
      </w:r>
      <w:r>
        <w:rPr>
          <w:rFonts w:hint="eastAsia" w:ascii="宋体" w:hAnsi="宋体" w:cs="宋体"/>
          <w:sz w:val="24"/>
        </w:rPr>
        <w:t>办公室）。</w:t>
      </w:r>
    </w:p>
    <w:p w14:paraId="3D912582">
      <w:pPr>
        <w:numPr>
          <w:ilvl w:val="0"/>
          <w:numId w:val="7"/>
        </w:numPr>
        <w:tabs>
          <w:tab w:val="left" w:pos="1425"/>
        </w:tabs>
        <w:spacing w:line="360" w:lineRule="auto"/>
        <w:rPr>
          <w:rFonts w:ascii="宋体" w:hAnsi="宋体" w:cs="宋体"/>
          <w:sz w:val="24"/>
        </w:rPr>
      </w:pPr>
      <w:r>
        <w:rPr>
          <w:rFonts w:hint="eastAsia" w:ascii="宋体" w:hAnsi="宋体" w:cs="宋体"/>
          <w:sz w:val="24"/>
        </w:rPr>
        <w:t>比价时间：报价文件递交截止之日起3个工作日内。</w:t>
      </w:r>
    </w:p>
    <w:p w14:paraId="5F9635B7">
      <w:pPr>
        <w:numPr>
          <w:ilvl w:val="0"/>
          <w:numId w:val="7"/>
        </w:numPr>
        <w:tabs>
          <w:tab w:val="left" w:pos="1425"/>
        </w:tabs>
        <w:spacing w:line="360" w:lineRule="auto"/>
        <w:rPr>
          <w:rFonts w:ascii="宋体" w:hAnsi="宋体" w:cs="宋体"/>
          <w:sz w:val="24"/>
        </w:rPr>
      </w:pPr>
      <w:r>
        <w:rPr>
          <w:rFonts w:hint="eastAsia" w:ascii="宋体" w:hAnsi="宋体" w:cs="宋体"/>
          <w:sz w:val="24"/>
        </w:rPr>
        <w:t>比价地点：重庆市大渡口区重庆国际复合材料股份有限公司大渡口本部。</w:t>
      </w:r>
    </w:p>
    <w:p w14:paraId="0269C3B9">
      <w:pPr>
        <w:numPr>
          <w:ilvl w:val="0"/>
          <w:numId w:val="7"/>
        </w:numPr>
        <w:tabs>
          <w:tab w:val="left" w:pos="1425"/>
        </w:tabs>
        <w:spacing w:line="360" w:lineRule="auto"/>
        <w:rPr>
          <w:rFonts w:ascii="宋体" w:hAnsi="宋体" w:cs="宋体"/>
          <w:sz w:val="24"/>
        </w:rPr>
      </w:pPr>
      <w:r>
        <w:rPr>
          <w:rFonts w:hint="eastAsia" w:ascii="宋体" w:hAnsi="宋体" w:cs="宋体"/>
          <w:sz w:val="24"/>
        </w:rPr>
        <w:t>逾期送达的、未送达指定地点或不按照要求密封的报价文件，采购人不予受理。</w:t>
      </w:r>
    </w:p>
    <w:p w14:paraId="71C86A4C">
      <w:pPr>
        <w:spacing w:line="360" w:lineRule="auto"/>
        <w:jc w:val="left"/>
        <w:rPr>
          <w:rFonts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w:t>
      </w:r>
      <w:r>
        <w:rPr>
          <w:rFonts w:hint="eastAsia" w:ascii="宋体" w:hAnsi="宋体"/>
          <w:sz w:val="24"/>
        </w:rPr>
        <w:t>询比价评审</w:t>
      </w:r>
      <w:r>
        <w:rPr>
          <w:rFonts w:hint="eastAsia" w:ascii="宋体" w:hAnsi="宋体"/>
          <w:snapToGrid w:val="0"/>
          <w:kern w:val="0"/>
          <w:sz w:val="24"/>
        </w:rPr>
        <w:t>方式：经评审的最低价</w:t>
      </w:r>
    </w:p>
    <w:p w14:paraId="3767EC80">
      <w:pPr>
        <w:tabs>
          <w:tab w:val="left" w:pos="1425"/>
        </w:tabs>
        <w:spacing w:line="360" w:lineRule="auto"/>
        <w:rPr>
          <w:rFonts w:ascii="宋体" w:hAnsi="宋体" w:cs="宋体"/>
          <w:sz w:val="24"/>
        </w:rPr>
      </w:pPr>
      <w:r>
        <w:rPr>
          <w:rFonts w:hint="eastAsia" w:ascii="宋体" w:hAnsi="宋体" w:cs="宋体"/>
          <w:sz w:val="24"/>
        </w:rPr>
        <w:t>（1）对报价不高于最高限价（若有）的所有报价人的谈判文件，按照报价由低到高的顺序排序。</w:t>
      </w:r>
    </w:p>
    <w:p w14:paraId="28E8CD42">
      <w:pPr>
        <w:tabs>
          <w:tab w:val="left" w:pos="1425"/>
        </w:tabs>
        <w:spacing w:line="360" w:lineRule="auto"/>
        <w:rPr>
          <w:rFonts w:ascii="宋体" w:hAnsi="宋体" w:cs="宋体"/>
          <w:sz w:val="24"/>
        </w:rPr>
      </w:pPr>
      <w:r>
        <w:rPr>
          <w:rFonts w:hint="eastAsia" w:ascii="宋体" w:hAnsi="宋体" w:cs="宋体"/>
          <w:sz w:val="24"/>
        </w:rPr>
        <w:t>（2）符合性审查合格的报价人中，报价最低的成为第一成交候选人，报价次低的成为第二成交候选人，依次类推。</w:t>
      </w:r>
    </w:p>
    <w:p w14:paraId="51B896CD">
      <w:pPr>
        <w:tabs>
          <w:tab w:val="left" w:pos="1425"/>
        </w:tabs>
        <w:spacing w:line="360" w:lineRule="auto"/>
        <w:rPr>
          <w:rFonts w:ascii="宋体" w:hAnsi="宋体" w:cs="宋体"/>
          <w:sz w:val="24"/>
        </w:rPr>
      </w:pPr>
      <w:r>
        <w:rPr>
          <w:rFonts w:hint="eastAsia" w:ascii="宋体" w:hAnsi="宋体" w:cs="宋体"/>
          <w:sz w:val="24"/>
        </w:rPr>
        <w:t>（3）因谈判小组作否决处理，导致有效供应商不足三个的，谈判小组应当否决所有谈判文件。</w:t>
      </w:r>
    </w:p>
    <w:p w14:paraId="07A15FD4">
      <w:pPr>
        <w:pStyle w:val="2"/>
        <w:ind w:left="0" w:leftChars="0" w:firstLine="0" w:firstLineChars="0"/>
      </w:pPr>
    </w:p>
    <w:p w14:paraId="7E973700">
      <w:pPr>
        <w:spacing w:line="360" w:lineRule="auto"/>
        <w:jc w:val="right"/>
        <w:rPr>
          <w:rFonts w:ascii="宋体" w:hAnsi="宋体" w:cs="宋体"/>
          <w:sz w:val="24"/>
        </w:rPr>
      </w:pPr>
      <w:r>
        <w:rPr>
          <w:rFonts w:hint="eastAsia" w:ascii="宋体" w:hAnsi="宋体" w:cs="宋体"/>
          <w:sz w:val="24"/>
        </w:rPr>
        <w:t>重庆国际复合材料股份有限公司</w:t>
      </w:r>
    </w:p>
    <w:p w14:paraId="33198E5F">
      <w:pPr>
        <w:spacing w:line="360" w:lineRule="auto"/>
        <w:jc w:val="right"/>
        <w:rPr>
          <w:rFonts w:ascii="宋体" w:hAnsi="宋体" w:cs="宋体"/>
          <w:sz w:val="24"/>
        </w:rPr>
      </w:pPr>
      <w:r>
        <w:rPr>
          <w:rFonts w:hint="eastAsia" w:ascii="宋体" w:hAnsi="宋体" w:cs="宋体"/>
          <w:sz w:val="24"/>
        </w:rPr>
        <w:t>2025年2月6日</w:t>
      </w:r>
    </w:p>
    <w:p w14:paraId="06F05C4D">
      <w:pPr>
        <w:spacing w:line="360" w:lineRule="auto"/>
        <w:rPr>
          <w:rFonts w:ascii="宋体" w:hAnsi="宋体"/>
          <w:sz w:val="24"/>
        </w:rPr>
        <w:sectPr>
          <w:pgSz w:w="11906" w:h="16838"/>
          <w:pgMar w:top="1134" w:right="1247" w:bottom="1134" w:left="1304" w:header="851" w:footer="992" w:gutter="0"/>
          <w:cols w:space="720" w:num="1"/>
          <w:docGrid w:type="lines" w:linePitch="312" w:charSpace="0"/>
        </w:sectPr>
      </w:pPr>
    </w:p>
    <w:p w14:paraId="2430B5D5">
      <w:pPr>
        <w:spacing w:before="180" w:beforeLines="75" w:after="240" w:afterLines="100"/>
        <w:jc w:val="center"/>
        <w:rPr>
          <w:rFonts w:ascii="宋体" w:hAnsi="宋体" w:cs="Arial"/>
          <w:b/>
          <w:sz w:val="44"/>
          <w:szCs w:val="44"/>
        </w:rPr>
      </w:pPr>
      <w:r>
        <w:rPr>
          <w:rFonts w:hint="eastAsia" w:ascii="宋体" w:hAnsi="宋体" w:cs="Arial"/>
          <w:b/>
          <w:sz w:val="44"/>
          <w:szCs w:val="44"/>
        </w:rPr>
        <w:t>法定代表人授权书</w:t>
      </w:r>
    </w:p>
    <w:p w14:paraId="117DA51B">
      <w:pPr>
        <w:spacing w:line="480" w:lineRule="auto"/>
        <w:ind w:firstLine="480" w:firstLineChars="200"/>
        <w:jc w:val="left"/>
        <w:rPr>
          <w:rFonts w:ascii="宋体" w:hAnsi="宋体"/>
          <w:sz w:val="24"/>
        </w:rPr>
      </w:pPr>
      <w:r>
        <w:rPr>
          <w:rFonts w:hint="eastAsia" w:ascii="宋体" w:hAnsi="宋体"/>
          <w:sz w:val="24"/>
        </w:rPr>
        <w:t>本授权书声明：注册于</w:t>
      </w:r>
      <w:r>
        <w:rPr>
          <w:rFonts w:ascii="宋体" w:hAnsi="宋体"/>
          <w:sz w:val="24"/>
          <w:u w:val="single"/>
        </w:rPr>
        <w:t xml:space="preserve">                           </w:t>
      </w:r>
      <w:r>
        <w:rPr>
          <w:rFonts w:hint="eastAsia" w:ascii="宋体" w:hAnsi="宋体"/>
          <w:sz w:val="24"/>
        </w:rPr>
        <w:t>（</w:t>
      </w:r>
      <w:r>
        <w:rPr>
          <w:rFonts w:hint="eastAsia" w:ascii="宋体" w:hAnsi="宋体"/>
          <w:i/>
          <w:sz w:val="24"/>
        </w:rPr>
        <w:t>服务商注册地址</w:t>
      </w:r>
      <w:r>
        <w:rPr>
          <w:rFonts w:hint="eastAsia" w:ascii="宋体" w:hAnsi="宋体"/>
          <w:sz w:val="24"/>
        </w:rPr>
        <w:t>）的（</w:t>
      </w:r>
      <w:r>
        <w:rPr>
          <w:rFonts w:hint="eastAsia" w:ascii="宋体" w:hAnsi="宋体"/>
          <w:i/>
          <w:sz w:val="24"/>
        </w:rPr>
        <w:t>服务商名称</w:t>
      </w:r>
      <w:r>
        <w:rPr>
          <w:rFonts w:hint="eastAsia" w:ascii="宋体" w:hAnsi="宋体"/>
          <w:sz w:val="24"/>
        </w:rPr>
        <w:t>）</w:t>
      </w:r>
      <w:r>
        <w:rPr>
          <w:rFonts w:ascii="宋体" w:hAnsi="宋体"/>
          <w:sz w:val="24"/>
          <w:u w:val="single"/>
        </w:rPr>
        <w:t xml:space="preserve">                           </w:t>
      </w:r>
      <w:r>
        <w:rPr>
          <w:rFonts w:hint="eastAsia" w:ascii="宋体" w:hAnsi="宋体"/>
          <w:sz w:val="24"/>
        </w:rPr>
        <w:t>的（</w:t>
      </w:r>
      <w:r>
        <w:rPr>
          <w:rFonts w:hint="eastAsia" w:ascii="宋体" w:hAnsi="宋体"/>
          <w:i/>
          <w:sz w:val="24"/>
        </w:rPr>
        <w:t>法定代表人姓名、职务</w:t>
      </w:r>
      <w:r>
        <w:rPr>
          <w:rFonts w:hint="eastAsia" w:ascii="宋体" w:hAnsi="宋体"/>
          <w:sz w:val="24"/>
        </w:rPr>
        <w:t>）</w:t>
      </w:r>
      <w:r>
        <w:rPr>
          <w:rFonts w:ascii="宋体" w:hAnsi="宋体"/>
          <w:sz w:val="24"/>
          <w:u w:val="single"/>
        </w:rPr>
        <w:t xml:space="preserve">                           </w:t>
      </w:r>
      <w:r>
        <w:rPr>
          <w:rFonts w:hint="eastAsia" w:ascii="宋体" w:hAnsi="宋体"/>
          <w:sz w:val="24"/>
        </w:rPr>
        <w:t>授权 （</w:t>
      </w:r>
      <w:r>
        <w:rPr>
          <w:rFonts w:hint="eastAsia" w:ascii="宋体" w:hAnsi="宋体"/>
          <w:i/>
          <w:sz w:val="24"/>
        </w:rPr>
        <w:t>单位名称</w:t>
      </w:r>
      <w:r>
        <w:rPr>
          <w:rFonts w:hint="eastAsia" w:ascii="宋体" w:hAnsi="宋体"/>
          <w:sz w:val="24"/>
        </w:rPr>
        <w:t>）</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rPr>
        <w:t>（</w:t>
      </w:r>
      <w:r>
        <w:rPr>
          <w:rFonts w:hint="eastAsia" w:ascii="宋体" w:hAnsi="宋体"/>
          <w:i/>
          <w:sz w:val="24"/>
        </w:rPr>
        <w:t>被授权人的姓名、职务</w:t>
      </w:r>
      <w:r>
        <w:rPr>
          <w:rFonts w:hint="eastAsia" w:ascii="宋体" w:hAnsi="宋体"/>
          <w:sz w:val="24"/>
        </w:rPr>
        <w:t>）为</w:t>
      </w:r>
      <w:r>
        <w:rPr>
          <w:rFonts w:ascii="宋体" w:hAnsi="宋体"/>
          <w:sz w:val="24"/>
        </w:rPr>
        <w:t>(</w:t>
      </w:r>
      <w:r>
        <w:rPr>
          <w:rFonts w:hint="eastAsia" w:ascii="宋体" w:hAnsi="宋体"/>
          <w:i/>
          <w:sz w:val="24"/>
        </w:rPr>
        <w:t>服务商名称</w:t>
      </w:r>
      <w:r>
        <w:rPr>
          <w:rFonts w:hint="eastAsia" w:ascii="宋体" w:hAnsi="宋体"/>
          <w:sz w:val="24"/>
        </w:rPr>
        <w:t>）</w:t>
      </w:r>
      <w:r>
        <w:rPr>
          <w:rFonts w:ascii="宋体" w:hAnsi="宋体"/>
          <w:sz w:val="24"/>
          <w:u w:val="single"/>
        </w:rPr>
        <w:t xml:space="preserve">                           </w:t>
      </w:r>
      <w:r>
        <w:rPr>
          <w:rFonts w:hint="eastAsia" w:ascii="宋体" w:hAnsi="宋体"/>
          <w:sz w:val="24"/>
        </w:rPr>
        <w:t>的合法代理人，就</w:t>
      </w:r>
      <w:r>
        <w:rPr>
          <w:rFonts w:hint="eastAsia" w:ascii="宋体" w:hAnsi="宋体"/>
          <w:kern w:val="0"/>
          <w:sz w:val="24"/>
        </w:rPr>
        <w:t>重庆国际复合材料股份有限公司</w:t>
      </w:r>
      <w:r>
        <w:rPr>
          <w:rFonts w:hint="eastAsia" w:ascii="宋体" w:hAnsi="宋体"/>
          <w:kern w:val="0"/>
          <w:sz w:val="24"/>
          <w:u w:val="single"/>
        </w:rPr>
        <w:t xml:space="preserve">                   </w:t>
      </w:r>
      <w:r>
        <w:rPr>
          <w:rFonts w:hint="eastAsia" w:ascii="宋体" w:hAnsi="宋体" w:cs="Arial"/>
          <w:sz w:val="24"/>
        </w:rPr>
        <w:t>项目的</w:t>
      </w:r>
      <w:r>
        <w:rPr>
          <w:rFonts w:hint="eastAsia" w:ascii="宋体" w:hAnsi="宋体"/>
          <w:sz w:val="24"/>
        </w:rPr>
        <w:t>询比价，以</w:t>
      </w:r>
      <w:r>
        <w:rPr>
          <w:rFonts w:ascii="宋体" w:hAnsi="宋体"/>
          <w:sz w:val="24"/>
          <w:u w:val="single"/>
        </w:rPr>
        <w:t xml:space="preserve">                           </w:t>
      </w:r>
      <w:r>
        <w:rPr>
          <w:rFonts w:hint="eastAsia" w:ascii="宋体" w:hAnsi="宋体"/>
          <w:sz w:val="24"/>
        </w:rPr>
        <w:t>（</w:t>
      </w:r>
      <w:r>
        <w:rPr>
          <w:rFonts w:hint="eastAsia" w:ascii="宋体" w:hAnsi="宋体"/>
          <w:i/>
          <w:sz w:val="24"/>
        </w:rPr>
        <w:t>服务商名称</w:t>
      </w:r>
      <w:r>
        <w:rPr>
          <w:rFonts w:hint="eastAsia" w:ascii="宋体" w:hAnsi="宋体"/>
          <w:sz w:val="24"/>
        </w:rPr>
        <w:t>）的名义处理一切与之有关的事务。被授权人无转委托权。</w:t>
      </w:r>
    </w:p>
    <w:p w14:paraId="2210DB33">
      <w:pPr>
        <w:spacing w:line="480" w:lineRule="auto"/>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w:t>
      </w:r>
    </w:p>
    <w:p w14:paraId="0243D317">
      <w:pPr>
        <w:spacing w:line="480" w:lineRule="auto"/>
        <w:rPr>
          <w:rFonts w:ascii="宋体" w:hAnsi="宋体"/>
          <w:sz w:val="24"/>
        </w:rPr>
      </w:pPr>
    </w:p>
    <w:p w14:paraId="65392FC3">
      <w:pPr>
        <w:spacing w:line="480" w:lineRule="auto"/>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14:paraId="123517AF">
      <w:pPr>
        <w:spacing w:line="480" w:lineRule="auto"/>
        <w:rPr>
          <w:rFonts w:ascii="宋体" w:hAnsi="宋体"/>
          <w:sz w:val="24"/>
          <w:u w:val="single"/>
        </w:rPr>
      </w:pPr>
      <w:r>
        <w:rPr>
          <w:rFonts w:hint="eastAsia" w:ascii="宋体" w:hAnsi="宋体"/>
          <w:sz w:val="24"/>
        </w:rPr>
        <w:t>被授权人签字：</w:t>
      </w:r>
      <w:r>
        <w:rPr>
          <w:rFonts w:hint="eastAsia" w:ascii="宋体" w:hAnsi="宋体"/>
          <w:sz w:val="24"/>
          <w:u w:val="single"/>
        </w:rPr>
        <w:t xml:space="preserve">                              </w:t>
      </w:r>
    </w:p>
    <w:p w14:paraId="726D43A4">
      <w:pPr>
        <w:rPr>
          <w:rFonts w:ascii="宋体" w:hAnsi="宋体"/>
        </w:rPr>
      </w:pPr>
    </w:p>
    <w:p w14:paraId="53A7D8DA">
      <w:pPr>
        <w:spacing w:line="360" w:lineRule="auto"/>
        <w:rPr>
          <w:rFonts w:ascii="宋体" w:hAnsi="宋体"/>
          <w:sz w:val="24"/>
        </w:rPr>
      </w:pPr>
      <w:r>
        <w:rPr>
          <w:rFonts w:hint="eastAsia" w:ascii="宋体" w:hAnsi="宋体"/>
          <w:sz w:val="24"/>
        </w:rPr>
        <w:t>服务商名称：</w:t>
      </w:r>
      <w:r>
        <w:rPr>
          <w:rFonts w:hint="eastAsia" w:ascii="宋体" w:hAnsi="宋体"/>
          <w:sz w:val="24"/>
          <w:u w:val="single"/>
        </w:rPr>
        <w:t xml:space="preserve">                       </w:t>
      </w:r>
      <w:r>
        <w:rPr>
          <w:rFonts w:hint="eastAsia" w:ascii="宋体" w:hAnsi="宋体"/>
          <w:sz w:val="24"/>
        </w:rPr>
        <w:t>（盖公章）</w:t>
      </w:r>
    </w:p>
    <w:p w14:paraId="2BB15068">
      <w:pPr>
        <w:spacing w:line="360" w:lineRule="auto"/>
        <w:rPr>
          <w:rFonts w:ascii="宋体" w:hAnsi="宋体"/>
          <w:sz w:val="24"/>
        </w:rPr>
      </w:pPr>
    </w:p>
    <w:p w14:paraId="311A7B9F">
      <w:pPr>
        <w:spacing w:line="360" w:lineRule="auto"/>
        <w:rPr>
          <w:rFonts w:ascii="宋体" w:hAnsi="宋体"/>
          <w:sz w:val="24"/>
        </w:rPr>
      </w:pPr>
      <w:r>
        <w:rPr>
          <w:rFonts w:hint="eastAsia" w:ascii="宋体" w:hAnsi="宋体"/>
          <w:sz w:val="24"/>
        </w:rPr>
        <w:t xml:space="preserve">日期：     年    月 </w:t>
      </w:r>
      <w:r>
        <w:rPr>
          <w:rFonts w:ascii="宋体" w:hAnsi="宋体"/>
          <w:sz w:val="24"/>
        </w:rPr>
        <w:t xml:space="preserve">  </w:t>
      </w:r>
      <w:r>
        <w:rPr>
          <w:rFonts w:hint="eastAsia" w:ascii="宋体" w:hAnsi="宋体"/>
          <w:sz w:val="24"/>
        </w:rPr>
        <w:t>日</w:t>
      </w:r>
    </w:p>
    <w:p w14:paraId="0F586066">
      <w:pPr>
        <w:pStyle w:val="2"/>
        <w:ind w:firstLine="560"/>
      </w:pPr>
    </w:p>
    <w:p w14:paraId="06F71F15">
      <w:pPr>
        <w:pStyle w:val="2"/>
        <w:ind w:firstLine="560"/>
      </w:pPr>
    </w:p>
    <w:p w14:paraId="54E1CA41">
      <w:pPr>
        <w:pStyle w:val="2"/>
        <w:ind w:firstLine="560"/>
      </w:pPr>
    </w:p>
    <w:p w14:paraId="5DC9FEE9">
      <w:pPr>
        <w:pStyle w:val="2"/>
        <w:ind w:firstLine="560"/>
      </w:pPr>
    </w:p>
    <w:p w14:paraId="59C3FC4D">
      <w:pPr>
        <w:pStyle w:val="2"/>
        <w:ind w:firstLine="560"/>
      </w:pPr>
    </w:p>
    <w:p w14:paraId="4589637D">
      <w:pPr>
        <w:pStyle w:val="2"/>
        <w:ind w:firstLine="560"/>
      </w:pPr>
    </w:p>
    <w:p w14:paraId="089AD0D3">
      <w:pPr>
        <w:pStyle w:val="2"/>
        <w:ind w:firstLine="560"/>
      </w:pPr>
    </w:p>
    <w:p w14:paraId="4AB72632">
      <w:pPr>
        <w:pStyle w:val="2"/>
        <w:ind w:firstLine="560"/>
      </w:pPr>
    </w:p>
    <w:p w14:paraId="31CEC0DD">
      <w:pPr>
        <w:pStyle w:val="2"/>
        <w:ind w:firstLine="560"/>
      </w:pPr>
    </w:p>
    <w:p w14:paraId="2ED738DA">
      <w:pPr>
        <w:keepNext/>
        <w:keepLines/>
        <w:widowControl/>
        <w:spacing w:before="340" w:after="120" w:line="360" w:lineRule="auto"/>
        <w:jc w:val="center"/>
        <w:outlineLvl w:val="0"/>
        <w:rPr>
          <w:b/>
          <w:color w:val="000000"/>
          <w:kern w:val="44"/>
          <w:sz w:val="72"/>
          <w:szCs w:val="72"/>
        </w:rPr>
      </w:pPr>
      <w:r>
        <w:rPr>
          <w:rFonts w:ascii="宋体" w:hAnsi="宋体"/>
          <w:b/>
          <w:color w:val="000000"/>
          <w:kern w:val="44"/>
          <w:sz w:val="72"/>
          <w:szCs w:val="72"/>
        </w:rPr>
        <w:t>建设工程设计合同</w:t>
      </w:r>
    </w:p>
    <w:p w14:paraId="11ACCA88">
      <w:pPr>
        <w:jc w:val="center"/>
        <w:rPr>
          <w:color w:val="000000"/>
          <w:sz w:val="44"/>
          <w:szCs w:val="44"/>
        </w:rPr>
      </w:pPr>
      <w:r>
        <w:rPr>
          <w:rFonts w:ascii="宋体" w:hAnsi="宋体"/>
          <w:color w:val="000000"/>
          <w:sz w:val="44"/>
          <w:szCs w:val="44"/>
        </w:rPr>
        <w:t>（专业建设工程设计合同）</w:t>
      </w:r>
    </w:p>
    <w:p w14:paraId="2CE273E3">
      <w:pPr>
        <w:rPr>
          <w:color w:val="000000"/>
          <w:sz w:val="28"/>
          <w:szCs w:val="28"/>
        </w:rPr>
      </w:pPr>
      <w:r>
        <w:rPr>
          <w:color w:val="000000"/>
          <w:sz w:val="28"/>
          <w:szCs w:val="28"/>
        </w:rPr>
        <w:t xml:space="preserve"> </w:t>
      </w:r>
    </w:p>
    <w:p w14:paraId="068492F3">
      <w:pPr>
        <w:rPr>
          <w:color w:val="000000"/>
          <w:sz w:val="28"/>
          <w:szCs w:val="28"/>
        </w:rPr>
      </w:pPr>
      <w:r>
        <w:rPr>
          <w:color w:val="000000"/>
          <w:sz w:val="28"/>
          <w:szCs w:val="28"/>
        </w:rPr>
        <w:t xml:space="preserve"> </w:t>
      </w:r>
    </w:p>
    <w:p w14:paraId="270632B2">
      <w:pPr>
        <w:rPr>
          <w:color w:val="000000"/>
          <w:sz w:val="28"/>
          <w:szCs w:val="28"/>
        </w:rPr>
      </w:pPr>
      <w:r>
        <w:rPr>
          <w:color w:val="000000"/>
          <w:sz w:val="28"/>
          <w:szCs w:val="28"/>
        </w:rPr>
        <w:t xml:space="preserve"> </w:t>
      </w:r>
    </w:p>
    <w:p w14:paraId="33D395E8">
      <w:pPr>
        <w:spacing w:line="360" w:lineRule="auto"/>
        <w:rPr>
          <w:color w:val="000000"/>
          <w:sz w:val="32"/>
          <w:szCs w:val="32"/>
        </w:rPr>
      </w:pPr>
      <w:r>
        <w:rPr>
          <w:rFonts w:ascii="宋体" w:hAnsi="宋体"/>
          <w:color w:val="000000"/>
          <w:sz w:val="32"/>
          <w:szCs w:val="32"/>
        </w:rPr>
        <w:t>工</w:t>
      </w:r>
      <w:r>
        <w:rPr>
          <w:color w:val="000000"/>
          <w:sz w:val="32"/>
          <w:szCs w:val="32"/>
        </w:rPr>
        <w:t xml:space="preserve">  </w:t>
      </w:r>
      <w:r>
        <w:rPr>
          <w:rFonts w:ascii="宋体" w:hAnsi="宋体"/>
          <w:color w:val="000000"/>
          <w:sz w:val="32"/>
          <w:szCs w:val="32"/>
        </w:rPr>
        <w:t>程</w:t>
      </w:r>
      <w:r>
        <w:rPr>
          <w:color w:val="000000"/>
          <w:sz w:val="32"/>
          <w:szCs w:val="32"/>
        </w:rPr>
        <w:t xml:space="preserve">  </w:t>
      </w:r>
      <w:r>
        <w:rPr>
          <w:rFonts w:ascii="宋体" w:hAnsi="宋体"/>
          <w:color w:val="000000"/>
          <w:sz w:val="32"/>
          <w:szCs w:val="32"/>
        </w:rPr>
        <w:t>名</w:t>
      </w:r>
      <w:r>
        <w:rPr>
          <w:color w:val="000000"/>
          <w:sz w:val="32"/>
          <w:szCs w:val="32"/>
        </w:rPr>
        <w:t xml:space="preserve">  </w:t>
      </w:r>
      <w:r>
        <w:rPr>
          <w:rFonts w:ascii="宋体" w:hAnsi="宋体"/>
          <w:color w:val="000000"/>
          <w:sz w:val="32"/>
          <w:szCs w:val="32"/>
        </w:rPr>
        <w:t>称：</w:t>
      </w:r>
      <w:r>
        <w:rPr>
          <w:rFonts w:hint="eastAsia" w:ascii="宋体" w:hAnsi="宋体"/>
          <w:color w:val="000000"/>
          <w:sz w:val="32"/>
          <w:szCs w:val="32"/>
          <w:u w:val="single"/>
        </w:rPr>
        <w:t>F10B线新建短切生产线项目设计服务</w:t>
      </w:r>
      <w:r>
        <w:rPr>
          <w:rFonts w:hint="eastAsia"/>
          <w:color w:val="000000"/>
          <w:sz w:val="32"/>
          <w:szCs w:val="32"/>
          <w:u w:val="single"/>
        </w:rPr>
        <w:t xml:space="preserve"> </w:t>
      </w:r>
    </w:p>
    <w:p w14:paraId="572AA472">
      <w:pPr>
        <w:spacing w:line="360" w:lineRule="auto"/>
        <w:rPr>
          <w:color w:val="000000"/>
          <w:sz w:val="32"/>
          <w:szCs w:val="32"/>
          <w:u w:val="single"/>
        </w:rPr>
      </w:pPr>
      <w:r>
        <w:rPr>
          <w:rFonts w:ascii="宋体" w:hAnsi="宋体"/>
          <w:color w:val="000000"/>
          <w:sz w:val="32"/>
          <w:szCs w:val="32"/>
        </w:rPr>
        <w:t>工</w:t>
      </w:r>
      <w:r>
        <w:rPr>
          <w:color w:val="000000"/>
          <w:sz w:val="32"/>
          <w:szCs w:val="32"/>
        </w:rPr>
        <w:t xml:space="preserve">  </w:t>
      </w:r>
      <w:r>
        <w:rPr>
          <w:rFonts w:ascii="宋体" w:hAnsi="宋体"/>
          <w:color w:val="000000"/>
          <w:sz w:val="32"/>
          <w:szCs w:val="32"/>
        </w:rPr>
        <w:t>程</w:t>
      </w:r>
      <w:r>
        <w:rPr>
          <w:color w:val="000000"/>
          <w:sz w:val="32"/>
          <w:szCs w:val="32"/>
        </w:rPr>
        <w:t xml:space="preserve">  </w:t>
      </w:r>
      <w:r>
        <w:rPr>
          <w:rFonts w:ascii="宋体" w:hAnsi="宋体"/>
          <w:color w:val="000000"/>
          <w:sz w:val="32"/>
          <w:szCs w:val="32"/>
        </w:rPr>
        <w:t>地</w:t>
      </w:r>
      <w:r>
        <w:rPr>
          <w:color w:val="000000"/>
          <w:sz w:val="32"/>
          <w:szCs w:val="32"/>
        </w:rPr>
        <w:t xml:space="preserve">  </w:t>
      </w:r>
      <w:r>
        <w:rPr>
          <w:rFonts w:ascii="宋体" w:hAnsi="宋体"/>
          <w:color w:val="000000"/>
          <w:sz w:val="32"/>
          <w:szCs w:val="32"/>
        </w:rPr>
        <w:t>点：</w:t>
      </w:r>
      <w:r>
        <w:rPr>
          <w:rFonts w:hint="eastAsia" w:ascii="宋体" w:hAnsi="宋体"/>
          <w:color w:val="000000"/>
          <w:sz w:val="32"/>
          <w:szCs w:val="32"/>
          <w:u w:val="single"/>
        </w:rPr>
        <w:t>重庆市长寿区经开区齐心大道</w:t>
      </w:r>
      <w:r>
        <w:rPr>
          <w:rFonts w:hint="eastAsia"/>
          <w:color w:val="000000"/>
          <w:sz w:val="32"/>
          <w:szCs w:val="32"/>
          <w:u w:val="single"/>
        </w:rPr>
        <w:t>25</w:t>
      </w:r>
      <w:r>
        <w:rPr>
          <w:rFonts w:hint="eastAsia" w:ascii="宋体" w:hAnsi="宋体"/>
          <w:color w:val="000000"/>
          <w:sz w:val="32"/>
          <w:szCs w:val="32"/>
          <w:u w:val="single"/>
        </w:rPr>
        <w:t xml:space="preserve">号  </w:t>
      </w:r>
    </w:p>
    <w:p w14:paraId="19F387FA">
      <w:pPr>
        <w:spacing w:line="360" w:lineRule="auto"/>
        <w:rPr>
          <w:color w:val="000000"/>
          <w:sz w:val="32"/>
          <w:szCs w:val="32"/>
        </w:rPr>
      </w:pPr>
      <w:r>
        <w:rPr>
          <w:rFonts w:hint="eastAsia" w:ascii="宋体" w:hAnsi="宋体"/>
          <w:color w:val="000000"/>
          <w:sz w:val="32"/>
          <w:szCs w:val="32"/>
        </w:rPr>
        <w:t>甲方</w:t>
      </w:r>
      <w:r>
        <w:rPr>
          <w:rFonts w:ascii="宋体" w:hAnsi="宋体"/>
          <w:color w:val="000000"/>
          <w:sz w:val="32"/>
          <w:szCs w:val="32"/>
        </w:rPr>
        <w:t>合同编号：</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color w:val="000000"/>
          <w:sz w:val="32"/>
          <w:szCs w:val="32"/>
        </w:rPr>
        <w:t xml:space="preserve">   </w:t>
      </w:r>
    </w:p>
    <w:p w14:paraId="2EB43E24">
      <w:pPr>
        <w:spacing w:line="360" w:lineRule="auto"/>
        <w:rPr>
          <w:color w:val="000000"/>
          <w:sz w:val="32"/>
          <w:szCs w:val="32"/>
        </w:rPr>
      </w:pPr>
      <w:r>
        <w:rPr>
          <w:rFonts w:hint="eastAsia" w:ascii="宋体" w:hAnsi="宋体"/>
          <w:color w:val="000000"/>
          <w:sz w:val="32"/>
          <w:szCs w:val="32"/>
        </w:rPr>
        <w:t>乙方</w:t>
      </w:r>
      <w:r>
        <w:rPr>
          <w:rFonts w:ascii="宋体" w:hAnsi="宋体"/>
          <w:color w:val="000000"/>
          <w:sz w:val="32"/>
          <w:szCs w:val="32"/>
        </w:rPr>
        <w:t>合同编号：</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p>
    <w:p w14:paraId="53C0A705">
      <w:pPr>
        <w:spacing w:line="360" w:lineRule="auto"/>
        <w:rPr>
          <w:color w:val="000000"/>
          <w:sz w:val="32"/>
          <w:szCs w:val="32"/>
        </w:rPr>
      </w:pPr>
      <w:r>
        <w:rPr>
          <w:rFonts w:ascii="宋体" w:hAnsi="宋体"/>
          <w:color w:val="000000"/>
          <w:sz w:val="32"/>
          <w:szCs w:val="32"/>
        </w:rPr>
        <w:t>设计证书</w:t>
      </w:r>
      <w:r>
        <w:rPr>
          <w:rFonts w:hint="eastAsia"/>
          <w:color w:val="000000"/>
          <w:sz w:val="32"/>
          <w:szCs w:val="32"/>
        </w:rPr>
        <w:t xml:space="preserve"> </w:t>
      </w:r>
      <w:r>
        <w:rPr>
          <w:rFonts w:ascii="宋体" w:hAnsi="宋体"/>
          <w:color w:val="000000"/>
          <w:sz w:val="32"/>
          <w:szCs w:val="32"/>
        </w:rPr>
        <w:t>等</w:t>
      </w:r>
      <w:r>
        <w:rPr>
          <w:rFonts w:hint="eastAsia"/>
          <w:color w:val="000000"/>
          <w:sz w:val="32"/>
          <w:szCs w:val="32"/>
        </w:rPr>
        <w:t xml:space="preserve"> </w:t>
      </w:r>
      <w:r>
        <w:rPr>
          <w:rFonts w:ascii="宋体" w:hAnsi="宋体"/>
          <w:color w:val="000000"/>
          <w:sz w:val="32"/>
          <w:szCs w:val="32"/>
        </w:rPr>
        <w:t>级：</w:t>
      </w:r>
      <w:r>
        <w:rPr>
          <w:color w:val="000000"/>
          <w:sz w:val="32"/>
          <w:szCs w:val="32"/>
        </w:rPr>
        <w:t xml:space="preserve">             </w:t>
      </w:r>
      <w:r>
        <w:rPr>
          <w:rFonts w:hint="eastAsia"/>
          <w:color w:val="000000"/>
          <w:sz w:val="32"/>
          <w:szCs w:val="32"/>
        </w:rPr>
        <w:t xml:space="preserve">          </w:t>
      </w:r>
      <w:r>
        <w:rPr>
          <w:color w:val="000000"/>
          <w:sz w:val="32"/>
          <w:szCs w:val="32"/>
        </w:rPr>
        <w:t xml:space="preserve">          </w:t>
      </w:r>
    </w:p>
    <w:p w14:paraId="20D450A5">
      <w:pPr>
        <w:spacing w:line="360" w:lineRule="auto"/>
        <w:rPr>
          <w:color w:val="000000"/>
          <w:sz w:val="32"/>
          <w:szCs w:val="32"/>
        </w:rPr>
      </w:pPr>
      <w:r>
        <w:rPr>
          <w:rFonts w:hint="eastAsia" w:ascii="宋体" w:hAnsi="宋体"/>
          <w:color w:val="000000"/>
          <w:sz w:val="32"/>
          <w:szCs w:val="32"/>
        </w:rPr>
        <w:t>建</w:t>
      </w:r>
      <w:r>
        <w:rPr>
          <w:rFonts w:hint="eastAsia"/>
          <w:color w:val="000000"/>
          <w:sz w:val="32"/>
          <w:szCs w:val="32"/>
        </w:rPr>
        <w:t xml:space="preserve"> </w:t>
      </w:r>
      <w:r>
        <w:rPr>
          <w:color w:val="000000"/>
          <w:sz w:val="32"/>
          <w:szCs w:val="32"/>
        </w:rPr>
        <w:t xml:space="preserve">   </w:t>
      </w:r>
      <w:r>
        <w:rPr>
          <w:rFonts w:hint="eastAsia" w:ascii="宋体" w:hAnsi="宋体"/>
          <w:color w:val="000000"/>
          <w:sz w:val="32"/>
          <w:szCs w:val="32"/>
        </w:rPr>
        <w:t>设</w:t>
      </w:r>
      <w:r>
        <w:rPr>
          <w:rFonts w:hint="eastAsia"/>
          <w:color w:val="000000"/>
          <w:sz w:val="32"/>
          <w:szCs w:val="32"/>
        </w:rPr>
        <w:t xml:space="preserve"> </w:t>
      </w:r>
      <w:r>
        <w:rPr>
          <w:color w:val="000000"/>
          <w:sz w:val="32"/>
          <w:szCs w:val="32"/>
        </w:rPr>
        <w:t xml:space="preserve">   </w:t>
      </w:r>
      <w:r>
        <w:rPr>
          <w:rFonts w:hint="eastAsia" w:ascii="宋体" w:hAnsi="宋体"/>
          <w:color w:val="000000"/>
          <w:sz w:val="32"/>
          <w:szCs w:val="32"/>
        </w:rPr>
        <w:t>方</w:t>
      </w:r>
      <w:r>
        <w:rPr>
          <w:rFonts w:ascii="宋体" w:hAnsi="宋体"/>
          <w:color w:val="000000"/>
          <w:sz w:val="32"/>
          <w:szCs w:val="32"/>
        </w:rPr>
        <w:t>：</w:t>
      </w:r>
      <w:r>
        <w:rPr>
          <w:rFonts w:hint="eastAsia" w:ascii="宋体" w:hAnsi="宋体"/>
          <w:color w:val="000000"/>
          <w:sz w:val="32"/>
          <w:szCs w:val="32"/>
          <w:u w:val="single"/>
        </w:rPr>
        <w:t>重庆国际复合材料股份有限公司</w:t>
      </w:r>
      <w:r>
        <w:rPr>
          <w:rFonts w:hint="eastAsia"/>
          <w:color w:val="000000"/>
          <w:sz w:val="32"/>
          <w:szCs w:val="32"/>
          <w:u w:val="single"/>
        </w:rPr>
        <w:t xml:space="preserve">     </w:t>
      </w:r>
    </w:p>
    <w:p w14:paraId="0C269E04">
      <w:pPr>
        <w:spacing w:line="360" w:lineRule="auto"/>
        <w:rPr>
          <w:color w:val="000000"/>
          <w:sz w:val="32"/>
          <w:szCs w:val="32"/>
        </w:rPr>
      </w:pPr>
      <w:r>
        <w:rPr>
          <w:rFonts w:ascii="宋体" w:hAnsi="宋体"/>
          <w:color w:val="000000"/>
          <w:sz w:val="32"/>
          <w:szCs w:val="32"/>
        </w:rPr>
        <w:t>设</w:t>
      </w:r>
      <w:r>
        <w:rPr>
          <w:color w:val="000000"/>
          <w:sz w:val="32"/>
          <w:szCs w:val="32"/>
        </w:rPr>
        <w:t xml:space="preserve">    </w:t>
      </w:r>
      <w:r>
        <w:rPr>
          <w:rFonts w:ascii="宋体" w:hAnsi="宋体"/>
          <w:color w:val="000000"/>
          <w:sz w:val="32"/>
          <w:szCs w:val="32"/>
        </w:rPr>
        <w:t>计</w:t>
      </w:r>
      <w:r>
        <w:rPr>
          <w:color w:val="000000"/>
          <w:sz w:val="32"/>
          <w:szCs w:val="32"/>
        </w:rPr>
        <w:t xml:space="preserve">    </w:t>
      </w:r>
      <w:r>
        <w:rPr>
          <w:rFonts w:ascii="宋体" w:hAnsi="宋体"/>
          <w:color w:val="000000"/>
          <w:sz w:val="32"/>
          <w:szCs w:val="32"/>
        </w:rPr>
        <w:t>人：</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p>
    <w:p w14:paraId="4088AB49">
      <w:pPr>
        <w:spacing w:line="360" w:lineRule="auto"/>
        <w:rPr>
          <w:color w:val="000000"/>
          <w:sz w:val="32"/>
          <w:szCs w:val="32"/>
        </w:rPr>
      </w:pPr>
      <w:r>
        <w:rPr>
          <w:rFonts w:ascii="宋体" w:hAnsi="宋体"/>
          <w:color w:val="000000"/>
          <w:sz w:val="32"/>
          <w:szCs w:val="32"/>
        </w:rPr>
        <w:t>签</w:t>
      </w:r>
      <w:r>
        <w:rPr>
          <w:color w:val="000000"/>
          <w:sz w:val="32"/>
          <w:szCs w:val="32"/>
        </w:rPr>
        <w:t xml:space="preserve">  </w:t>
      </w:r>
      <w:r>
        <w:rPr>
          <w:rFonts w:ascii="宋体" w:hAnsi="宋体"/>
          <w:color w:val="000000"/>
          <w:sz w:val="32"/>
          <w:szCs w:val="32"/>
        </w:rPr>
        <w:t>订</w:t>
      </w:r>
      <w:r>
        <w:rPr>
          <w:color w:val="000000"/>
          <w:sz w:val="32"/>
          <w:szCs w:val="32"/>
        </w:rPr>
        <w:t xml:space="preserve">  </w:t>
      </w:r>
      <w:r>
        <w:rPr>
          <w:rFonts w:ascii="宋体" w:hAnsi="宋体"/>
          <w:color w:val="000000"/>
          <w:sz w:val="32"/>
          <w:szCs w:val="32"/>
        </w:rPr>
        <w:t>日</w:t>
      </w:r>
      <w:r>
        <w:rPr>
          <w:color w:val="000000"/>
          <w:sz w:val="32"/>
          <w:szCs w:val="32"/>
        </w:rPr>
        <w:t xml:space="preserve">  </w:t>
      </w:r>
      <w:r>
        <w:rPr>
          <w:rFonts w:ascii="宋体" w:hAnsi="宋体"/>
          <w:color w:val="000000"/>
          <w:sz w:val="32"/>
          <w:szCs w:val="32"/>
        </w:rPr>
        <w:t>期：</w:t>
      </w: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r>
        <w:rPr>
          <w:color w:val="000000"/>
          <w:sz w:val="32"/>
          <w:szCs w:val="32"/>
        </w:rPr>
        <w:t xml:space="preserve"> </w:t>
      </w:r>
      <w:r>
        <w:rPr>
          <w:rFonts w:hint="eastAsia"/>
          <w:color w:val="000000"/>
          <w:sz w:val="32"/>
          <w:szCs w:val="32"/>
        </w:rPr>
        <w:t xml:space="preserve">      </w:t>
      </w:r>
    </w:p>
    <w:p w14:paraId="561FF353">
      <w:pPr>
        <w:autoSpaceDE w:val="0"/>
        <w:autoSpaceDN w:val="0"/>
        <w:adjustRightInd w:val="0"/>
        <w:spacing w:line="360" w:lineRule="auto"/>
        <w:jc w:val="left"/>
        <w:outlineLvl w:val="2"/>
        <w:rPr>
          <w:rFonts w:ascii="仿宋_GB2312" w:hAnsi="宋体"/>
          <w:b/>
          <w:color w:val="000000"/>
          <w:kern w:val="0"/>
          <w:szCs w:val="21"/>
        </w:rPr>
      </w:pPr>
      <w:r>
        <w:rPr>
          <w:rFonts w:hint="eastAsia" w:ascii="仿宋_GB2312" w:hAnsi="宋体"/>
          <w:b/>
          <w:color w:val="000000"/>
          <w:kern w:val="0"/>
          <w:szCs w:val="21"/>
        </w:rPr>
        <w:t xml:space="preserve"> </w:t>
      </w:r>
    </w:p>
    <w:p w14:paraId="22C68EE5">
      <w:pPr>
        <w:rPr>
          <w:szCs w:val="21"/>
        </w:rPr>
      </w:pPr>
      <w:r>
        <w:rPr>
          <w:szCs w:val="21"/>
        </w:rPr>
        <w:t xml:space="preserve"> </w:t>
      </w:r>
    </w:p>
    <w:p w14:paraId="3664B591">
      <w:pPr>
        <w:spacing w:after="120"/>
        <w:ind w:left="420" w:leftChars="200" w:firstLine="560"/>
        <w:rPr>
          <w:szCs w:val="21"/>
        </w:rPr>
      </w:pPr>
      <w:r>
        <w:rPr>
          <w:rFonts w:hint="eastAsia"/>
          <w:szCs w:val="21"/>
        </w:rPr>
        <w:t xml:space="preserve"> </w:t>
      </w:r>
    </w:p>
    <w:p w14:paraId="5096555D">
      <w:pPr>
        <w:spacing w:after="120"/>
        <w:ind w:left="420" w:leftChars="200" w:firstLine="560"/>
        <w:rPr>
          <w:szCs w:val="21"/>
        </w:rPr>
      </w:pPr>
      <w:r>
        <w:rPr>
          <w:rFonts w:hint="eastAsia"/>
          <w:szCs w:val="21"/>
        </w:rPr>
        <w:t xml:space="preserve"> </w:t>
      </w:r>
    </w:p>
    <w:p w14:paraId="3255BAE3">
      <w:pPr>
        <w:spacing w:after="120"/>
        <w:ind w:left="420" w:leftChars="200" w:firstLine="560"/>
        <w:rPr>
          <w:szCs w:val="21"/>
        </w:rPr>
      </w:pPr>
      <w:r>
        <w:rPr>
          <w:rFonts w:hint="eastAsia"/>
          <w:szCs w:val="21"/>
        </w:rPr>
        <w:t xml:space="preserve"> </w:t>
      </w:r>
    </w:p>
    <w:p w14:paraId="1DEF51BC">
      <w:pPr>
        <w:spacing w:after="120"/>
        <w:ind w:left="420" w:leftChars="200" w:firstLine="560"/>
        <w:rPr>
          <w:szCs w:val="21"/>
        </w:rPr>
      </w:pPr>
      <w:r>
        <w:rPr>
          <w:rFonts w:hint="eastAsia"/>
          <w:szCs w:val="21"/>
        </w:rPr>
        <w:t xml:space="preserve"> </w:t>
      </w:r>
    </w:p>
    <w:p w14:paraId="011F66C7">
      <w:pPr>
        <w:rPr>
          <w:color w:val="000000"/>
          <w:szCs w:val="21"/>
        </w:rPr>
      </w:pPr>
      <w:r>
        <w:rPr>
          <w:color w:val="000000"/>
          <w:szCs w:val="21"/>
        </w:rPr>
        <w:t xml:space="preserve"> </w:t>
      </w:r>
    </w:p>
    <w:p w14:paraId="2CB68CBA">
      <w:pPr>
        <w:rPr>
          <w:color w:val="000000"/>
          <w:szCs w:val="21"/>
        </w:rPr>
      </w:pPr>
      <w:r>
        <w:rPr>
          <w:color w:val="000000"/>
          <w:szCs w:val="21"/>
        </w:rPr>
        <w:t xml:space="preserve"> </w:t>
      </w:r>
    </w:p>
    <w:p w14:paraId="72418A65">
      <w:pPr>
        <w:jc w:val="center"/>
        <w:rPr>
          <w:color w:val="000000"/>
          <w:spacing w:val="40"/>
          <w:sz w:val="28"/>
          <w:szCs w:val="28"/>
        </w:rPr>
      </w:pPr>
      <w:r>
        <w:rPr>
          <w:rFonts w:ascii="宋体" w:hAnsi="宋体"/>
          <w:color w:val="000000"/>
          <w:spacing w:val="40"/>
          <w:sz w:val="28"/>
          <w:szCs w:val="28"/>
        </w:rPr>
        <w:t>中华人民共和国建设部</w:t>
      </w:r>
    </w:p>
    <w:p w14:paraId="57672D54">
      <w:pPr>
        <w:jc w:val="center"/>
        <w:rPr>
          <w:color w:val="000000"/>
          <w:sz w:val="28"/>
          <w:szCs w:val="28"/>
        </w:rPr>
      </w:pPr>
      <w:r>
        <w:rPr>
          <w:rFonts w:hint="eastAsia"/>
          <w:color w:val="000000"/>
          <w:sz w:val="28"/>
          <w:szCs w:val="28"/>
        </w:rPr>
        <w:t xml:space="preserve">                             </w:t>
      </w:r>
      <w:r>
        <w:rPr>
          <w:rFonts w:ascii="宋体" w:hAnsi="宋体"/>
          <w:color w:val="000000"/>
          <w:sz w:val="28"/>
          <w:szCs w:val="28"/>
        </w:rPr>
        <w:t>监制</w:t>
      </w:r>
    </w:p>
    <w:p w14:paraId="2C42CFA6">
      <w:pPr>
        <w:rPr>
          <w:color w:val="000000"/>
          <w:spacing w:val="40"/>
          <w:sz w:val="28"/>
          <w:szCs w:val="28"/>
        </w:rPr>
      </w:pP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ascii="宋体" w:hAnsi="宋体"/>
          <w:color w:val="000000"/>
          <w:spacing w:val="40"/>
          <w:sz w:val="28"/>
          <w:szCs w:val="28"/>
        </w:rPr>
        <w:t>国家工商行政管理局</w:t>
      </w:r>
    </w:p>
    <w:p w14:paraId="1A24EEDF">
      <w:pPr>
        <w:rPr>
          <w:b/>
          <w:color w:val="000000"/>
          <w:sz w:val="44"/>
          <w:szCs w:val="44"/>
        </w:rPr>
      </w:pPr>
      <w:r>
        <w:rPr>
          <w:b/>
          <w:color w:val="000000"/>
          <w:sz w:val="44"/>
          <w:szCs w:val="44"/>
        </w:rPr>
        <w:t xml:space="preserve"> </w:t>
      </w:r>
    </w:p>
    <w:p w14:paraId="15EC9324">
      <w:pPr>
        <w:spacing w:line="440" w:lineRule="exact"/>
        <w:rPr>
          <w:rFonts w:hAnsi="宋体"/>
          <w:color w:val="000000"/>
          <w:sz w:val="24"/>
        </w:rPr>
      </w:pPr>
      <w:r>
        <w:rPr>
          <w:rFonts w:hAnsi="宋体"/>
          <w:color w:val="000000"/>
          <w:sz w:val="24"/>
        </w:rPr>
        <w:t xml:space="preserve"> </w:t>
      </w:r>
    </w:p>
    <w:p w14:paraId="566C01BF">
      <w:pPr>
        <w:pStyle w:val="2"/>
        <w:ind w:firstLine="560"/>
      </w:pPr>
    </w:p>
    <w:p w14:paraId="7B0A59AF">
      <w:pPr>
        <w:pStyle w:val="2"/>
        <w:ind w:firstLine="560"/>
      </w:pPr>
    </w:p>
    <w:p w14:paraId="2FD59369">
      <w:pPr>
        <w:spacing w:line="440" w:lineRule="exact"/>
        <w:rPr>
          <w:rFonts w:hAnsi="宋体"/>
          <w:color w:val="000000"/>
          <w:sz w:val="24"/>
        </w:rPr>
      </w:pPr>
      <w:r>
        <w:rPr>
          <w:rFonts w:hAnsi="宋体"/>
          <w:color w:val="000000"/>
          <w:sz w:val="24"/>
        </w:rPr>
        <w:t xml:space="preserve"> </w:t>
      </w:r>
    </w:p>
    <w:p w14:paraId="2F84F9FD">
      <w:pPr>
        <w:spacing w:line="440" w:lineRule="exact"/>
        <w:rPr>
          <w:bCs/>
          <w:color w:val="000000"/>
          <w:sz w:val="24"/>
          <w:u w:val="words"/>
        </w:rPr>
      </w:pPr>
      <w:r>
        <w:rPr>
          <w:rFonts w:ascii="宋体" w:hAnsi="宋体"/>
          <w:color w:val="000000"/>
          <w:sz w:val="24"/>
        </w:rPr>
        <w:t>建设方</w:t>
      </w:r>
      <w:r>
        <w:rPr>
          <w:rFonts w:hint="eastAsia"/>
          <w:color w:val="000000"/>
          <w:sz w:val="24"/>
        </w:rPr>
        <w:t>(</w:t>
      </w:r>
      <w:r>
        <w:rPr>
          <w:rFonts w:hint="eastAsia" w:ascii="宋体" w:hAnsi="宋体"/>
          <w:color w:val="000000"/>
          <w:sz w:val="24"/>
        </w:rPr>
        <w:t>甲方</w:t>
      </w:r>
      <w:r>
        <w:rPr>
          <w:rFonts w:hint="eastAsia"/>
          <w:color w:val="000000"/>
          <w:sz w:val="24"/>
        </w:rPr>
        <w:t>)</w:t>
      </w:r>
      <w:r>
        <w:rPr>
          <w:rFonts w:ascii="宋体" w:hAnsi="宋体"/>
          <w:color w:val="000000"/>
          <w:sz w:val="24"/>
        </w:rPr>
        <w:t>：</w:t>
      </w:r>
      <w:r>
        <w:rPr>
          <w:color w:val="000000"/>
          <w:sz w:val="24"/>
        </w:rPr>
        <w:t xml:space="preserve"> </w:t>
      </w:r>
      <w:r>
        <w:rPr>
          <w:bCs/>
          <w:color w:val="000000"/>
          <w:sz w:val="24"/>
        </w:rPr>
        <w:t xml:space="preserve"> </w:t>
      </w:r>
      <w:r>
        <w:rPr>
          <w:rFonts w:hint="eastAsia"/>
          <w:bCs/>
          <w:color w:val="000000"/>
          <w:sz w:val="24"/>
          <w:u w:val="single"/>
        </w:rPr>
        <w:t xml:space="preserve"> </w:t>
      </w:r>
      <w:r>
        <w:rPr>
          <w:rFonts w:hint="eastAsia" w:ascii="宋体" w:hAnsi="宋体"/>
          <w:bCs/>
          <w:color w:val="000000"/>
          <w:sz w:val="24"/>
          <w:u w:val="single"/>
        </w:rPr>
        <w:t>重庆国际复合材料股份有限公司</w:t>
      </w:r>
      <w:r>
        <w:rPr>
          <w:bCs/>
          <w:color w:val="000000"/>
          <w:sz w:val="24"/>
          <w:u w:val="single"/>
        </w:rPr>
        <w:t xml:space="preserve">  </w:t>
      </w:r>
    </w:p>
    <w:p w14:paraId="1B772665">
      <w:pPr>
        <w:spacing w:line="440" w:lineRule="exact"/>
        <w:rPr>
          <w:b/>
          <w:bCs/>
          <w:color w:val="000000"/>
          <w:sz w:val="24"/>
        </w:rPr>
      </w:pPr>
      <w:r>
        <w:rPr>
          <w:rFonts w:ascii="宋体" w:hAnsi="宋体"/>
          <w:color w:val="000000"/>
          <w:sz w:val="24"/>
        </w:rPr>
        <w:t>设计人</w:t>
      </w:r>
      <w:r>
        <w:rPr>
          <w:rFonts w:hint="eastAsia"/>
          <w:color w:val="000000"/>
          <w:sz w:val="24"/>
        </w:rPr>
        <w:t>(</w:t>
      </w:r>
      <w:r>
        <w:rPr>
          <w:rFonts w:hint="eastAsia" w:ascii="宋体" w:hAnsi="宋体"/>
          <w:color w:val="000000"/>
          <w:sz w:val="24"/>
        </w:rPr>
        <w:t>乙方</w:t>
      </w:r>
      <w:r>
        <w:rPr>
          <w:rFonts w:hint="eastAsia"/>
          <w:color w:val="000000"/>
          <w:sz w:val="24"/>
        </w:rPr>
        <w:t>)</w:t>
      </w:r>
      <w:r>
        <w:rPr>
          <w:rFonts w:ascii="宋体" w:hAnsi="宋体"/>
          <w:color w:val="000000"/>
          <w:sz w:val="24"/>
        </w:rPr>
        <w:t>：</w:t>
      </w:r>
      <w:r>
        <w:rPr>
          <w:color w:val="000000"/>
          <w:sz w:val="24"/>
        </w:rPr>
        <w:t xml:space="preserve"> </w:t>
      </w:r>
      <w:r>
        <w:rPr>
          <w:color w:val="000000"/>
          <w:sz w:val="24"/>
          <w:u w:val="words"/>
        </w:rPr>
        <w:t xml:space="preserve"> </w:t>
      </w:r>
      <w:r>
        <w:rPr>
          <w:rFonts w:hint="eastAsia"/>
          <w:bCs/>
          <w:color w:val="000000"/>
          <w:sz w:val="24"/>
          <w:u w:val="single"/>
        </w:rPr>
        <w:t xml:space="preserve">                              </w:t>
      </w:r>
      <w:r>
        <w:rPr>
          <w:bCs/>
          <w:color w:val="000000"/>
          <w:sz w:val="24"/>
          <w:u w:val="single"/>
        </w:rPr>
        <w:t xml:space="preserve"> </w:t>
      </w:r>
    </w:p>
    <w:p w14:paraId="4508AF1B">
      <w:pPr>
        <w:spacing w:line="440" w:lineRule="exact"/>
        <w:ind w:firstLine="480" w:firstLineChars="200"/>
        <w:rPr>
          <w:color w:val="000000"/>
          <w:sz w:val="24"/>
        </w:rPr>
      </w:pPr>
      <w:r>
        <w:rPr>
          <w:rFonts w:ascii="宋体" w:hAnsi="宋体"/>
          <w:color w:val="000000"/>
          <w:sz w:val="24"/>
        </w:rPr>
        <w:t>建设方委托设计人承担</w:t>
      </w:r>
      <w:r>
        <w:rPr>
          <w:rFonts w:hAnsi="宋体"/>
          <w:color w:val="000000"/>
          <w:sz w:val="24"/>
          <w:u w:val="single"/>
        </w:rPr>
        <w:t xml:space="preserve">  </w:t>
      </w:r>
      <w:r>
        <w:rPr>
          <w:rFonts w:hint="eastAsia" w:ascii="宋体" w:hAnsi="宋体"/>
          <w:color w:val="000000"/>
          <w:sz w:val="24"/>
          <w:u w:val="single"/>
        </w:rPr>
        <w:t>F10B线新建短切生产线项目</w:t>
      </w:r>
      <w:r>
        <w:rPr>
          <w:rFonts w:hint="eastAsia" w:hAnsi="宋体"/>
          <w:color w:val="000000"/>
          <w:sz w:val="24"/>
          <w:u w:val="single"/>
        </w:rPr>
        <w:t xml:space="preserve"> </w:t>
      </w:r>
      <w:r>
        <w:rPr>
          <w:rFonts w:ascii="宋体" w:hAnsi="宋体"/>
          <w:color w:val="000000"/>
          <w:sz w:val="24"/>
        </w:rPr>
        <w:t>的工程设计，工程地点为</w:t>
      </w:r>
      <w:r>
        <w:rPr>
          <w:rFonts w:hint="eastAsia" w:hAnsi="宋体"/>
          <w:bCs/>
          <w:color w:val="000000"/>
          <w:sz w:val="24"/>
          <w:u w:val="single"/>
        </w:rPr>
        <w:t xml:space="preserve"> </w:t>
      </w:r>
      <w:r>
        <w:rPr>
          <w:rFonts w:hint="eastAsia" w:ascii="宋体" w:hAnsi="宋体"/>
          <w:bCs/>
          <w:color w:val="000000"/>
          <w:sz w:val="24"/>
          <w:u w:val="single"/>
        </w:rPr>
        <w:t>重庆市长寿区经开区齐心大道</w:t>
      </w:r>
      <w:r>
        <w:rPr>
          <w:rFonts w:hint="eastAsia"/>
          <w:bCs/>
          <w:color w:val="000000"/>
          <w:sz w:val="24"/>
          <w:u w:val="single"/>
        </w:rPr>
        <w:t>25</w:t>
      </w:r>
      <w:r>
        <w:rPr>
          <w:rFonts w:hint="eastAsia" w:ascii="宋体" w:hAnsi="宋体"/>
          <w:bCs/>
          <w:color w:val="000000"/>
          <w:sz w:val="24"/>
          <w:u w:val="single"/>
        </w:rPr>
        <w:t xml:space="preserve">号 </w:t>
      </w:r>
      <w:r>
        <w:rPr>
          <w:rFonts w:ascii="宋体" w:hAnsi="宋体"/>
          <w:color w:val="000000"/>
          <w:sz w:val="24"/>
        </w:rPr>
        <w:t>，经双方协商一致，签订本合同，共同履行。</w:t>
      </w:r>
    </w:p>
    <w:p w14:paraId="79328468">
      <w:pPr>
        <w:spacing w:line="440" w:lineRule="exact"/>
        <w:ind w:firstLine="482" w:firstLineChars="200"/>
        <w:rPr>
          <w:b/>
          <w:color w:val="000000"/>
          <w:sz w:val="24"/>
        </w:rPr>
      </w:pPr>
      <w:r>
        <w:rPr>
          <w:rFonts w:ascii="宋体" w:hAnsi="宋体"/>
          <w:b/>
          <w:bCs/>
          <w:color w:val="000000"/>
          <w:sz w:val="24"/>
        </w:rPr>
        <w:t>第一条</w:t>
      </w:r>
      <w:r>
        <w:rPr>
          <w:b/>
          <w:bCs/>
          <w:color w:val="000000"/>
          <w:sz w:val="24"/>
        </w:rPr>
        <w:t xml:space="preserve">  </w:t>
      </w:r>
      <w:r>
        <w:rPr>
          <w:rFonts w:ascii="宋体" w:hAnsi="宋体"/>
          <w:b/>
          <w:color w:val="000000"/>
          <w:sz w:val="24"/>
        </w:rPr>
        <w:t>本合同签订依据</w:t>
      </w:r>
    </w:p>
    <w:p w14:paraId="220E95AD">
      <w:pPr>
        <w:widowControl/>
        <w:spacing w:line="440" w:lineRule="exact"/>
        <w:ind w:firstLine="480" w:firstLineChars="200"/>
        <w:rPr>
          <w:color w:val="000000"/>
          <w:sz w:val="24"/>
        </w:rPr>
      </w:pPr>
      <w:r>
        <w:rPr>
          <w:color w:val="000000"/>
          <w:sz w:val="24"/>
        </w:rPr>
        <w:t>1.1</w:t>
      </w:r>
      <w:r>
        <w:rPr>
          <w:rFonts w:ascii="宋体" w:hAnsi="宋体"/>
          <w:color w:val="000000"/>
          <w:sz w:val="24"/>
        </w:rPr>
        <w:t>《</w:t>
      </w:r>
      <w:r>
        <w:rPr>
          <w:rFonts w:hint="eastAsia" w:ascii="宋体" w:hAnsi="宋体"/>
          <w:color w:val="000000"/>
          <w:sz w:val="24"/>
        </w:rPr>
        <w:t>中华人民共和国民法典</w:t>
      </w:r>
      <w:r>
        <w:rPr>
          <w:rFonts w:ascii="宋体" w:hAnsi="宋体"/>
          <w:color w:val="000000"/>
          <w:sz w:val="24"/>
        </w:rPr>
        <w:t>》、《中华人民共和国建筑法》和《建设工程勘察设计市场管理规定》。</w:t>
      </w:r>
    </w:p>
    <w:p w14:paraId="2490C61F">
      <w:pPr>
        <w:widowControl/>
        <w:spacing w:line="440" w:lineRule="exact"/>
        <w:ind w:firstLine="480" w:firstLineChars="200"/>
        <w:rPr>
          <w:color w:val="000000"/>
          <w:sz w:val="24"/>
        </w:rPr>
      </w:pPr>
      <w:r>
        <w:rPr>
          <w:color w:val="000000"/>
          <w:sz w:val="24"/>
        </w:rPr>
        <w:t>1.2</w:t>
      </w:r>
      <w:r>
        <w:rPr>
          <w:rFonts w:ascii="宋体" w:hAnsi="宋体"/>
          <w:color w:val="000000"/>
          <w:sz w:val="24"/>
        </w:rPr>
        <w:t>国家及地方有关建设工程勘察设计管理法规和规章。</w:t>
      </w:r>
    </w:p>
    <w:p w14:paraId="610D568C">
      <w:pPr>
        <w:spacing w:line="440" w:lineRule="exact"/>
        <w:ind w:firstLine="482" w:firstLineChars="200"/>
        <w:rPr>
          <w:b/>
          <w:bCs/>
          <w:color w:val="000000"/>
          <w:sz w:val="24"/>
        </w:rPr>
      </w:pPr>
      <w:r>
        <w:rPr>
          <w:rFonts w:ascii="宋体" w:hAnsi="宋体"/>
          <w:b/>
          <w:bCs/>
          <w:color w:val="000000"/>
          <w:sz w:val="24"/>
        </w:rPr>
        <w:t>第二条</w:t>
      </w:r>
      <w:r>
        <w:rPr>
          <w:b/>
          <w:bCs/>
          <w:color w:val="000000"/>
          <w:sz w:val="24"/>
        </w:rPr>
        <w:t xml:space="preserve">  </w:t>
      </w:r>
      <w:r>
        <w:rPr>
          <w:rFonts w:ascii="宋体" w:hAnsi="宋体"/>
          <w:b/>
          <w:bCs/>
          <w:color w:val="000000"/>
          <w:sz w:val="24"/>
        </w:rPr>
        <w:t>设计依据</w:t>
      </w:r>
    </w:p>
    <w:p w14:paraId="57BE170B">
      <w:pPr>
        <w:spacing w:line="440" w:lineRule="exact"/>
        <w:ind w:firstLine="600"/>
        <w:rPr>
          <w:color w:val="000000"/>
          <w:sz w:val="24"/>
        </w:rPr>
      </w:pPr>
      <w:r>
        <w:rPr>
          <w:color w:val="000000"/>
          <w:sz w:val="24"/>
        </w:rPr>
        <w:t>2.1</w:t>
      </w:r>
      <w:r>
        <w:rPr>
          <w:rFonts w:hint="eastAsia" w:hAnsi="宋体"/>
          <w:color w:val="000000"/>
          <w:sz w:val="24"/>
        </w:rPr>
        <w:t xml:space="preserve"> </w:t>
      </w:r>
      <w:r>
        <w:rPr>
          <w:rFonts w:hint="eastAsia" w:ascii="宋体" w:hAnsi="宋体"/>
          <w:color w:val="000000"/>
          <w:sz w:val="24"/>
        </w:rPr>
        <w:t>建设方给设计人的委托书</w:t>
      </w:r>
      <w:r>
        <w:rPr>
          <w:rFonts w:ascii="宋体" w:hAnsi="宋体"/>
          <w:color w:val="000000"/>
          <w:sz w:val="24"/>
        </w:rPr>
        <w:t>。</w:t>
      </w:r>
    </w:p>
    <w:p w14:paraId="3286E733">
      <w:pPr>
        <w:spacing w:line="440" w:lineRule="exact"/>
        <w:ind w:firstLine="600"/>
        <w:rPr>
          <w:color w:val="000000"/>
          <w:sz w:val="24"/>
        </w:rPr>
      </w:pPr>
      <w:r>
        <w:rPr>
          <w:color w:val="000000"/>
          <w:sz w:val="24"/>
        </w:rPr>
        <w:t>2.2</w:t>
      </w:r>
      <w:r>
        <w:rPr>
          <w:rFonts w:ascii="宋体" w:hAnsi="宋体"/>
          <w:color w:val="000000"/>
          <w:sz w:val="24"/>
        </w:rPr>
        <w:t>建设方提交的基础资料</w:t>
      </w:r>
      <w:r>
        <w:rPr>
          <w:rFonts w:hint="eastAsia" w:ascii="宋体" w:hAnsi="宋体"/>
          <w:color w:val="000000"/>
          <w:sz w:val="24"/>
        </w:rPr>
        <w:t>。</w:t>
      </w:r>
    </w:p>
    <w:p w14:paraId="7C606012">
      <w:pPr>
        <w:spacing w:line="440" w:lineRule="exact"/>
        <w:ind w:firstLine="600"/>
        <w:rPr>
          <w:rFonts w:hAnsi="宋体"/>
          <w:color w:val="000000"/>
          <w:sz w:val="24"/>
        </w:rPr>
      </w:pPr>
      <w:r>
        <w:rPr>
          <w:color w:val="000000"/>
          <w:sz w:val="24"/>
        </w:rPr>
        <w:t>2.3</w:t>
      </w:r>
      <w:r>
        <w:rPr>
          <w:rFonts w:ascii="宋体" w:hAnsi="宋体"/>
          <w:color w:val="000000"/>
          <w:sz w:val="24"/>
        </w:rPr>
        <w:t>设计人采用的主要技术标准是：</w:t>
      </w:r>
    </w:p>
    <w:p w14:paraId="18529CDC">
      <w:pPr>
        <w:spacing w:line="440" w:lineRule="exact"/>
        <w:ind w:firstLine="600"/>
        <w:rPr>
          <w:b/>
          <w:color w:val="000000"/>
          <w:sz w:val="24"/>
          <w:u w:val="single"/>
        </w:rPr>
      </w:pPr>
      <w:r>
        <w:rPr>
          <w:rFonts w:hint="eastAsia" w:ascii="宋体" w:hAnsi="宋体"/>
          <w:b/>
          <w:color w:val="000000"/>
          <w:sz w:val="24"/>
          <w:u w:val="single"/>
        </w:rPr>
        <w:t>国家、地方及行业相关标准、规范</w:t>
      </w:r>
    </w:p>
    <w:p w14:paraId="34586363">
      <w:pPr>
        <w:spacing w:line="440" w:lineRule="exact"/>
        <w:ind w:firstLine="482" w:firstLineChars="200"/>
        <w:rPr>
          <w:b/>
          <w:bCs/>
          <w:color w:val="000000"/>
          <w:sz w:val="24"/>
        </w:rPr>
      </w:pPr>
      <w:r>
        <w:rPr>
          <w:rFonts w:ascii="宋体" w:hAnsi="宋体"/>
          <w:b/>
          <w:bCs/>
          <w:color w:val="000000"/>
          <w:sz w:val="24"/>
        </w:rPr>
        <w:t>第三条</w:t>
      </w:r>
      <w:r>
        <w:rPr>
          <w:b/>
          <w:bCs/>
          <w:color w:val="000000"/>
          <w:sz w:val="24"/>
        </w:rPr>
        <w:t xml:space="preserve">  </w:t>
      </w:r>
      <w:r>
        <w:rPr>
          <w:rFonts w:ascii="宋体" w:hAnsi="宋体"/>
          <w:b/>
          <w:bCs/>
          <w:color w:val="000000"/>
          <w:sz w:val="24"/>
        </w:rPr>
        <w:t>合同文件的优先次序</w:t>
      </w:r>
    </w:p>
    <w:p w14:paraId="3DE9A109">
      <w:pPr>
        <w:widowControl/>
        <w:spacing w:line="440" w:lineRule="exact"/>
        <w:ind w:firstLine="480" w:firstLineChars="200"/>
        <w:rPr>
          <w:color w:val="000000"/>
          <w:sz w:val="24"/>
        </w:rPr>
      </w:pPr>
      <w:r>
        <w:rPr>
          <w:rFonts w:ascii="宋体" w:hAnsi="宋体"/>
          <w:color w:val="000000"/>
          <w:sz w:val="24"/>
        </w:rPr>
        <w:t>构成本合同的文件可视为是能互相说明的，如果合同文件存在歧义或不一致，则根据如下优先次序来判断：</w:t>
      </w:r>
    </w:p>
    <w:p w14:paraId="46D3A877">
      <w:pPr>
        <w:widowControl/>
        <w:spacing w:line="440" w:lineRule="exact"/>
        <w:ind w:firstLine="480" w:firstLineChars="200"/>
        <w:rPr>
          <w:rFonts w:hAnsi="宋体"/>
          <w:color w:val="000000"/>
          <w:sz w:val="24"/>
        </w:rPr>
      </w:pPr>
      <w:r>
        <w:rPr>
          <w:color w:val="000000"/>
          <w:sz w:val="24"/>
        </w:rPr>
        <w:t>3.1</w:t>
      </w:r>
      <w:r>
        <w:rPr>
          <w:rFonts w:ascii="宋体" w:hAnsi="宋体"/>
          <w:color w:val="000000"/>
          <w:sz w:val="24"/>
        </w:rPr>
        <w:t>合同书</w:t>
      </w:r>
    </w:p>
    <w:p w14:paraId="40F2C109">
      <w:pPr>
        <w:widowControl/>
        <w:spacing w:line="440" w:lineRule="exact"/>
        <w:ind w:firstLine="480" w:firstLineChars="200"/>
        <w:rPr>
          <w:rFonts w:hAnsi="宋体"/>
          <w:color w:val="000000"/>
          <w:sz w:val="24"/>
        </w:rPr>
      </w:pPr>
      <w:r>
        <w:rPr>
          <w:rFonts w:hAnsi="宋体"/>
          <w:color w:val="000000"/>
          <w:sz w:val="24"/>
        </w:rPr>
        <w:t>3.2</w:t>
      </w:r>
      <w:r>
        <w:rPr>
          <w:rFonts w:hint="eastAsia" w:ascii="宋体" w:hAnsi="宋体"/>
          <w:color w:val="000000"/>
          <w:sz w:val="24"/>
        </w:rPr>
        <w:t>中标通知书</w:t>
      </w:r>
    </w:p>
    <w:p w14:paraId="3BE44E03">
      <w:pPr>
        <w:widowControl/>
        <w:spacing w:line="440" w:lineRule="exact"/>
        <w:ind w:firstLine="480" w:firstLineChars="200"/>
        <w:rPr>
          <w:rFonts w:hAnsi="宋体"/>
          <w:color w:val="000000"/>
          <w:sz w:val="24"/>
        </w:rPr>
      </w:pPr>
      <w:r>
        <w:rPr>
          <w:rFonts w:hAnsi="宋体"/>
          <w:color w:val="000000"/>
          <w:sz w:val="24"/>
        </w:rPr>
        <w:t>3.3</w:t>
      </w:r>
      <w:r>
        <w:rPr>
          <w:rFonts w:hint="eastAsia" w:ascii="宋体" w:hAnsi="宋体"/>
          <w:color w:val="000000"/>
          <w:sz w:val="24"/>
        </w:rPr>
        <w:t>投标函及其附录</w:t>
      </w:r>
    </w:p>
    <w:p w14:paraId="40919777">
      <w:pPr>
        <w:widowControl/>
        <w:spacing w:line="440" w:lineRule="exact"/>
        <w:ind w:firstLine="480" w:firstLineChars="200"/>
        <w:rPr>
          <w:rFonts w:hAnsi="宋体"/>
          <w:color w:val="000000"/>
          <w:sz w:val="24"/>
        </w:rPr>
      </w:pPr>
      <w:r>
        <w:rPr>
          <w:rFonts w:hAnsi="宋体"/>
          <w:color w:val="000000"/>
          <w:sz w:val="24"/>
        </w:rPr>
        <w:t>3.4</w:t>
      </w:r>
      <w:r>
        <w:rPr>
          <w:rFonts w:hint="eastAsia" w:ascii="宋体" w:hAnsi="宋体"/>
          <w:color w:val="000000"/>
          <w:sz w:val="24"/>
        </w:rPr>
        <w:t>技术标准和要求</w:t>
      </w:r>
    </w:p>
    <w:p w14:paraId="2C6C89EC">
      <w:pPr>
        <w:widowControl/>
        <w:spacing w:line="440" w:lineRule="exact"/>
        <w:ind w:firstLine="480" w:firstLineChars="200"/>
        <w:rPr>
          <w:color w:val="000000"/>
          <w:sz w:val="24"/>
        </w:rPr>
      </w:pPr>
      <w:r>
        <w:rPr>
          <w:rFonts w:hAnsi="宋体"/>
          <w:color w:val="000000"/>
          <w:sz w:val="24"/>
        </w:rPr>
        <w:t>3.5</w:t>
      </w:r>
      <w:r>
        <w:rPr>
          <w:rFonts w:hint="eastAsia" w:ascii="宋体" w:hAnsi="宋体"/>
          <w:color w:val="000000"/>
          <w:kern w:val="0"/>
          <w:sz w:val="24"/>
        </w:rPr>
        <w:t>设计图纸</w:t>
      </w:r>
    </w:p>
    <w:p w14:paraId="5AF3E678">
      <w:pPr>
        <w:widowControl/>
        <w:spacing w:line="440" w:lineRule="exact"/>
        <w:ind w:firstLine="480" w:firstLineChars="200"/>
        <w:rPr>
          <w:rFonts w:hAnsi="宋体"/>
          <w:color w:val="000000"/>
          <w:sz w:val="24"/>
        </w:rPr>
      </w:pPr>
      <w:r>
        <w:rPr>
          <w:color w:val="000000"/>
          <w:sz w:val="24"/>
        </w:rPr>
        <w:t>3.6</w:t>
      </w:r>
      <w:r>
        <w:rPr>
          <w:rFonts w:hint="eastAsia" w:ascii="宋体" w:hAnsi="宋体"/>
          <w:color w:val="000000"/>
          <w:sz w:val="24"/>
        </w:rPr>
        <w:t>招标文件</w:t>
      </w:r>
    </w:p>
    <w:p w14:paraId="59DD6B39">
      <w:pPr>
        <w:widowControl/>
        <w:spacing w:line="440" w:lineRule="exact"/>
        <w:ind w:firstLine="480" w:firstLineChars="200"/>
        <w:rPr>
          <w:color w:val="000000"/>
          <w:sz w:val="24"/>
        </w:rPr>
      </w:pPr>
      <w:r>
        <w:rPr>
          <w:color w:val="000000"/>
          <w:sz w:val="24"/>
        </w:rPr>
        <w:t>3.7</w:t>
      </w:r>
      <w:r>
        <w:rPr>
          <w:rFonts w:hint="eastAsia" w:ascii="宋体" w:hAnsi="宋体"/>
          <w:color w:val="000000"/>
          <w:sz w:val="24"/>
        </w:rPr>
        <w:t>建设方要求及委托书</w:t>
      </w:r>
    </w:p>
    <w:p w14:paraId="1E675D8C">
      <w:pPr>
        <w:widowControl/>
        <w:spacing w:line="440" w:lineRule="exact"/>
        <w:ind w:firstLine="480" w:firstLineChars="200"/>
        <w:rPr>
          <w:color w:val="000000"/>
          <w:sz w:val="24"/>
        </w:rPr>
      </w:pPr>
      <w:r>
        <w:rPr>
          <w:color w:val="000000"/>
          <w:sz w:val="24"/>
        </w:rPr>
        <w:t>3.8</w:t>
      </w:r>
      <w:r>
        <w:rPr>
          <w:rFonts w:hint="eastAsia" w:ascii="宋体" w:hAnsi="宋体"/>
          <w:color w:val="000000"/>
          <w:sz w:val="24"/>
        </w:rPr>
        <w:t>其他合同文件</w:t>
      </w:r>
    </w:p>
    <w:p w14:paraId="7E7C96A7">
      <w:pPr>
        <w:spacing w:line="440" w:lineRule="exact"/>
        <w:ind w:firstLine="482" w:firstLineChars="200"/>
        <w:rPr>
          <w:b/>
          <w:bCs/>
          <w:color w:val="000000"/>
          <w:sz w:val="24"/>
        </w:rPr>
      </w:pPr>
      <w:r>
        <w:rPr>
          <w:rFonts w:ascii="宋体" w:hAnsi="宋体"/>
          <w:b/>
          <w:bCs/>
          <w:color w:val="000000"/>
          <w:sz w:val="24"/>
        </w:rPr>
        <w:t>第四条</w:t>
      </w:r>
      <w:r>
        <w:rPr>
          <w:b/>
          <w:bCs/>
          <w:color w:val="000000"/>
          <w:sz w:val="24"/>
        </w:rPr>
        <w:t xml:space="preserve">  </w:t>
      </w:r>
      <w:r>
        <w:rPr>
          <w:rFonts w:ascii="宋体" w:hAnsi="宋体"/>
          <w:b/>
          <w:bCs/>
          <w:color w:val="000000"/>
          <w:sz w:val="24"/>
        </w:rPr>
        <w:t>本合同项目的名称、投资、阶段、设计内容（根据行业特点填写）</w:t>
      </w:r>
    </w:p>
    <w:p w14:paraId="0CAC79DC">
      <w:pPr>
        <w:widowControl/>
        <w:spacing w:line="440" w:lineRule="exact"/>
        <w:ind w:firstLine="480" w:firstLineChars="200"/>
        <w:rPr>
          <w:rFonts w:hAnsi="宋体"/>
          <w:color w:val="000000"/>
          <w:sz w:val="24"/>
        </w:rPr>
      </w:pPr>
      <w:r>
        <w:rPr>
          <w:rFonts w:hint="eastAsia"/>
          <w:color w:val="000000"/>
          <w:sz w:val="24"/>
        </w:rPr>
        <w:t>4.1</w:t>
      </w:r>
      <w:r>
        <w:rPr>
          <w:rFonts w:hint="eastAsia" w:ascii="宋体" w:hAnsi="宋体"/>
          <w:color w:val="000000"/>
          <w:sz w:val="24"/>
        </w:rPr>
        <w:t>项目</w:t>
      </w:r>
      <w:r>
        <w:rPr>
          <w:rFonts w:ascii="宋体" w:hAnsi="宋体"/>
          <w:color w:val="000000"/>
          <w:sz w:val="24"/>
        </w:rPr>
        <w:t>名称：</w:t>
      </w:r>
      <w:r>
        <w:rPr>
          <w:rFonts w:hint="eastAsia" w:ascii="宋体" w:hAnsi="宋体"/>
          <w:color w:val="000000"/>
          <w:sz w:val="24"/>
        </w:rPr>
        <w:t>F10B线新建短切生产线项目设计服务</w:t>
      </w:r>
    </w:p>
    <w:p w14:paraId="4FCBA3B2">
      <w:pPr>
        <w:widowControl/>
        <w:spacing w:line="440" w:lineRule="exact"/>
        <w:ind w:firstLine="480" w:firstLineChars="200"/>
        <w:rPr>
          <w:rFonts w:hAnsi="宋体"/>
          <w:color w:val="000000"/>
          <w:sz w:val="24"/>
        </w:rPr>
      </w:pPr>
      <w:r>
        <w:rPr>
          <w:rFonts w:hint="eastAsia"/>
          <w:color w:val="000000"/>
          <w:sz w:val="24"/>
        </w:rPr>
        <w:t>4.2</w:t>
      </w:r>
      <w:r>
        <w:rPr>
          <w:rFonts w:hint="eastAsia" w:ascii="宋体" w:hAnsi="宋体"/>
          <w:color w:val="000000"/>
          <w:sz w:val="24"/>
        </w:rPr>
        <w:t>设计</w:t>
      </w:r>
      <w:r>
        <w:rPr>
          <w:rFonts w:ascii="宋体" w:hAnsi="宋体"/>
          <w:color w:val="000000"/>
          <w:sz w:val="24"/>
        </w:rPr>
        <w:t>阶段：</w:t>
      </w:r>
      <w:r>
        <w:rPr>
          <w:rFonts w:hint="eastAsia" w:ascii="宋体" w:hAnsi="宋体"/>
          <w:color w:val="000000"/>
          <w:sz w:val="24"/>
        </w:rPr>
        <w:t>施工图设计</w:t>
      </w:r>
      <w:r>
        <w:rPr>
          <w:rFonts w:hAnsi="宋体"/>
          <w:color w:val="000000"/>
          <w:sz w:val="24"/>
        </w:rPr>
        <w:t xml:space="preserve"> </w:t>
      </w:r>
    </w:p>
    <w:p w14:paraId="5253B509">
      <w:pPr>
        <w:widowControl/>
        <w:spacing w:line="440" w:lineRule="exact"/>
        <w:ind w:firstLine="480" w:firstLineChars="200"/>
        <w:rPr>
          <w:rFonts w:hAnsi="宋体"/>
          <w:color w:val="000000"/>
          <w:sz w:val="24"/>
        </w:rPr>
      </w:pPr>
      <w:r>
        <w:rPr>
          <w:rFonts w:hint="eastAsia"/>
          <w:color w:val="000000"/>
          <w:sz w:val="24"/>
        </w:rPr>
        <w:t>4.3</w:t>
      </w:r>
      <w:r>
        <w:rPr>
          <w:rFonts w:ascii="宋体" w:hAnsi="宋体"/>
          <w:color w:val="000000"/>
          <w:sz w:val="24"/>
        </w:rPr>
        <w:t>设计内容：</w:t>
      </w:r>
    </w:p>
    <w:p w14:paraId="20F0D548">
      <w:pPr>
        <w:widowControl/>
        <w:spacing w:line="440" w:lineRule="exact"/>
        <w:ind w:firstLine="480" w:firstLineChars="200"/>
        <w:rPr>
          <w:rFonts w:ascii="宋体" w:hAnsi="宋体"/>
          <w:color w:val="000000"/>
          <w:sz w:val="24"/>
        </w:rPr>
      </w:pPr>
      <w:r>
        <w:rPr>
          <w:rFonts w:hint="eastAsia" w:ascii="宋体" w:hAnsi="宋体"/>
          <w:color w:val="000000"/>
          <w:sz w:val="24"/>
        </w:rPr>
        <w:t>建筑工程：</w:t>
      </w:r>
    </w:p>
    <w:p w14:paraId="5232E560">
      <w:pPr>
        <w:widowControl/>
        <w:spacing w:line="440" w:lineRule="exact"/>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短切生产线设备振动筛（3台）、造粒机（4台）、流化床（3台）、收尘器（3台）、振动烘干炉（3台）、双工位吨袋打包机（3台）设备基础以及配套钢结构基础共120个，基础荷载约2-8t/个。</w:t>
      </w:r>
    </w:p>
    <w:p w14:paraId="059672E3">
      <w:pPr>
        <w:widowControl/>
        <w:spacing w:line="440" w:lineRule="exact"/>
        <w:ind w:firstLine="480" w:firstLineChars="200"/>
        <w:rPr>
          <w:rFonts w:ascii="宋体" w:hAnsi="宋体"/>
          <w:color w:val="000000"/>
          <w:sz w:val="24"/>
        </w:rPr>
      </w:pPr>
      <w:r>
        <w:rPr>
          <w:rFonts w:hint="eastAsia" w:ascii="宋体" w:hAnsi="宋体"/>
          <w:color w:val="000000"/>
          <w:sz w:val="24"/>
        </w:rPr>
        <w:t>安装工程：</w:t>
      </w:r>
    </w:p>
    <w:p w14:paraId="77C22E3A">
      <w:pPr>
        <w:widowControl/>
        <w:spacing w:line="440" w:lineRule="exact"/>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公用工程管道系统：配套压缩空气、天然气等管道以及设备接口管道设计约4000米（管径DN15-DN100）。</w:t>
      </w:r>
    </w:p>
    <w:p w14:paraId="6F745703">
      <w:pPr>
        <w:widowControl/>
        <w:spacing w:line="44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 xml:space="preserve">电气工程：供配电系统设计（主柜到设备动力柜）电缆约2000米。 </w:t>
      </w:r>
    </w:p>
    <w:p w14:paraId="39DE33AE">
      <w:pPr>
        <w:widowControl/>
        <w:spacing w:line="440" w:lineRule="exact"/>
        <w:ind w:firstLine="480" w:firstLineChars="200"/>
        <w:rPr>
          <w:rFonts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 xml:space="preserve">暖通：短切车间空调系统及配套通风空调设计，面积约1400平方米。 </w:t>
      </w:r>
      <w:r>
        <w:rPr>
          <w:rFonts w:hint="eastAsia" w:hAnsi="宋体"/>
          <w:color w:val="000000"/>
          <w:sz w:val="24"/>
        </w:rPr>
        <w:t xml:space="preserve"> </w:t>
      </w:r>
    </w:p>
    <w:p w14:paraId="1C715B67">
      <w:pPr>
        <w:widowControl/>
        <w:spacing w:line="440" w:lineRule="exact"/>
        <w:ind w:firstLine="480" w:firstLineChars="200"/>
        <w:rPr>
          <w:rFonts w:ascii="宋体" w:hAnsi="宋体"/>
          <w:color w:val="000000"/>
          <w:sz w:val="24"/>
        </w:rPr>
      </w:pPr>
      <w:r>
        <w:rPr>
          <w:rFonts w:hint="eastAsia" w:ascii="宋体" w:hAnsi="宋体"/>
          <w:color w:val="000000"/>
          <w:sz w:val="24"/>
        </w:rPr>
        <w:tab/>
      </w:r>
      <w:r>
        <w:rPr>
          <w:rFonts w:hint="eastAsia" w:ascii="宋体" w:hAnsi="宋体"/>
          <w:color w:val="000000"/>
          <w:sz w:val="24"/>
        </w:rPr>
        <w:t>在设备未招标完成前按照业主提供的设备资料进行设计，设备招标完成后按照设备供应商提供的资料进行修改或调整施工图。</w:t>
      </w:r>
    </w:p>
    <w:p w14:paraId="0BCB2E0E">
      <w:pPr>
        <w:widowControl/>
        <w:spacing w:line="440" w:lineRule="exact"/>
        <w:ind w:firstLine="480" w:firstLineChars="200"/>
        <w:rPr>
          <w:rFonts w:ascii="宋体" w:hAnsi="宋体"/>
          <w:color w:val="000000"/>
          <w:sz w:val="24"/>
        </w:rPr>
      </w:pPr>
      <w:r>
        <w:rPr>
          <w:rFonts w:hint="eastAsia" w:ascii="宋体" w:hAnsi="宋体"/>
          <w:color w:val="000000"/>
          <w:sz w:val="24"/>
        </w:rPr>
        <w:t>施工过程至项目竣工验收全过程的相关服务（含设计交底、设计变更、现场服务、招标阶段的咨询服务等）。</w:t>
      </w:r>
    </w:p>
    <w:p w14:paraId="3A107FEA">
      <w:pPr>
        <w:widowControl/>
        <w:spacing w:line="440" w:lineRule="exact"/>
        <w:ind w:firstLine="482" w:firstLineChars="200"/>
        <w:rPr>
          <w:b/>
          <w:bCs/>
          <w:color w:val="000000"/>
          <w:sz w:val="24"/>
        </w:rPr>
      </w:pPr>
      <w:r>
        <w:rPr>
          <w:rFonts w:hint="eastAsia" w:ascii="宋体" w:hAnsi="宋体"/>
          <w:b/>
          <w:bCs/>
          <w:color w:val="000000"/>
          <w:sz w:val="24"/>
        </w:rPr>
        <w:t>项目设计及实施过程中的所有设计变更（除重大项目变更、重大设计方案变更外）不再收取任何费用。</w:t>
      </w:r>
    </w:p>
    <w:p w14:paraId="2607F4D3">
      <w:pPr>
        <w:spacing w:line="440" w:lineRule="exact"/>
        <w:ind w:firstLine="482" w:firstLineChars="200"/>
        <w:rPr>
          <w:rFonts w:hAnsi="宋体"/>
          <w:b/>
          <w:bCs/>
          <w:color w:val="000000"/>
          <w:sz w:val="24"/>
        </w:rPr>
      </w:pPr>
      <w:r>
        <w:rPr>
          <w:rFonts w:ascii="宋体" w:hAnsi="宋体"/>
          <w:b/>
          <w:bCs/>
          <w:color w:val="000000"/>
          <w:sz w:val="24"/>
        </w:rPr>
        <w:t>第五条</w:t>
      </w:r>
      <w:r>
        <w:rPr>
          <w:rFonts w:hAnsi="宋体"/>
          <w:b/>
          <w:bCs/>
          <w:color w:val="000000"/>
          <w:sz w:val="24"/>
        </w:rPr>
        <w:t xml:space="preserve">  </w:t>
      </w:r>
      <w:r>
        <w:rPr>
          <w:rFonts w:ascii="宋体" w:hAnsi="宋体"/>
          <w:b/>
          <w:bCs/>
          <w:color w:val="000000"/>
          <w:sz w:val="24"/>
        </w:rPr>
        <w:t>建设方向设计人提交的有关资料、文件及时间</w:t>
      </w:r>
    </w:p>
    <w:p w14:paraId="1A47FAB4">
      <w:pPr>
        <w:spacing w:line="440" w:lineRule="exact"/>
        <w:ind w:firstLine="480" w:firstLineChars="200"/>
        <w:rPr>
          <w:color w:val="000000"/>
          <w:sz w:val="24"/>
        </w:rPr>
      </w:pPr>
      <w:r>
        <w:rPr>
          <w:rFonts w:hint="eastAsia" w:ascii="宋体" w:hAnsi="宋体"/>
          <w:color w:val="000000"/>
          <w:sz w:val="24"/>
        </w:rPr>
        <w:t>合同生效后</w:t>
      </w:r>
      <w:r>
        <w:rPr>
          <w:rFonts w:hint="eastAsia"/>
          <w:color w:val="000000"/>
          <w:sz w:val="24"/>
        </w:rPr>
        <w:t>3</w:t>
      </w:r>
      <w:r>
        <w:rPr>
          <w:rFonts w:hint="eastAsia" w:ascii="宋体" w:hAnsi="宋体"/>
          <w:color w:val="000000"/>
          <w:sz w:val="24"/>
        </w:rPr>
        <w:t>天内，设计人向建设方提供设计所需的《资料清单》</w:t>
      </w:r>
      <w:r>
        <w:rPr>
          <w:rFonts w:ascii="宋体" w:hAnsi="宋体"/>
          <w:color w:val="000000"/>
          <w:sz w:val="24"/>
        </w:rPr>
        <w:t>，</w:t>
      </w:r>
      <w:r>
        <w:rPr>
          <w:rFonts w:hint="eastAsia" w:ascii="宋体" w:hAnsi="宋体"/>
          <w:color w:val="000000"/>
          <w:sz w:val="24"/>
        </w:rPr>
        <w:t>建设方收到该清单后</w:t>
      </w:r>
      <w:r>
        <w:rPr>
          <w:rFonts w:hint="eastAsia"/>
          <w:color w:val="000000"/>
          <w:sz w:val="24"/>
        </w:rPr>
        <w:t>5</w:t>
      </w:r>
      <w:r>
        <w:rPr>
          <w:rFonts w:hint="eastAsia" w:ascii="宋体" w:hAnsi="宋体"/>
          <w:color w:val="000000"/>
          <w:sz w:val="24"/>
        </w:rPr>
        <w:t>日内，按设计人提供的《资料清单》要求提交相应的资料、文件。</w:t>
      </w:r>
    </w:p>
    <w:p w14:paraId="566979C5">
      <w:pPr>
        <w:spacing w:line="440" w:lineRule="exact"/>
        <w:ind w:firstLine="482" w:firstLineChars="200"/>
        <w:rPr>
          <w:b/>
          <w:bCs/>
          <w:color w:val="000000"/>
          <w:sz w:val="24"/>
        </w:rPr>
      </w:pPr>
      <w:r>
        <w:rPr>
          <w:rFonts w:ascii="宋体" w:hAnsi="宋体"/>
          <w:b/>
          <w:bCs/>
          <w:color w:val="000000"/>
          <w:sz w:val="24"/>
        </w:rPr>
        <w:t>第六条</w:t>
      </w:r>
      <w:r>
        <w:rPr>
          <w:b/>
          <w:bCs/>
          <w:color w:val="000000"/>
          <w:sz w:val="24"/>
        </w:rPr>
        <w:t xml:space="preserve">  </w:t>
      </w:r>
      <w:r>
        <w:rPr>
          <w:rFonts w:ascii="宋体" w:hAnsi="宋体"/>
          <w:b/>
          <w:bCs/>
          <w:color w:val="000000"/>
          <w:sz w:val="24"/>
        </w:rPr>
        <w:t>设计人向建设方交付的设计文件、份数、地点及时间</w:t>
      </w:r>
    </w:p>
    <w:p w14:paraId="2771651E">
      <w:pPr>
        <w:widowControl/>
        <w:spacing w:line="440" w:lineRule="exact"/>
        <w:ind w:firstLine="600" w:firstLineChars="250"/>
        <w:rPr>
          <w:rFonts w:hAnsi="宋体"/>
          <w:color w:val="000000"/>
          <w:sz w:val="24"/>
        </w:rPr>
      </w:pPr>
      <w:r>
        <w:rPr>
          <w:rFonts w:hint="eastAsia"/>
          <w:color w:val="000000"/>
          <w:sz w:val="24"/>
        </w:rPr>
        <w:t>6</w:t>
      </w:r>
      <w:r>
        <w:rPr>
          <w:color w:val="000000"/>
          <w:sz w:val="24"/>
        </w:rPr>
        <w:t>.1</w:t>
      </w:r>
      <w:r>
        <w:rPr>
          <w:rFonts w:hint="eastAsia" w:ascii="宋体" w:hAnsi="宋体"/>
          <w:color w:val="000000"/>
          <w:sz w:val="24"/>
        </w:rPr>
        <w:t>提供的</w:t>
      </w:r>
      <w:r>
        <w:rPr>
          <w:rFonts w:ascii="宋体" w:hAnsi="宋体"/>
          <w:color w:val="000000"/>
          <w:sz w:val="24"/>
        </w:rPr>
        <w:t>设计文件</w:t>
      </w:r>
    </w:p>
    <w:p w14:paraId="4440EE9D">
      <w:pPr>
        <w:widowControl/>
        <w:spacing w:line="440" w:lineRule="exact"/>
        <w:ind w:firstLine="600" w:firstLineChars="250"/>
        <w:rPr>
          <w:rFonts w:hAnsi="宋体"/>
          <w:color w:val="000000"/>
          <w:sz w:val="24"/>
        </w:rPr>
      </w:pPr>
      <w:r>
        <w:rPr>
          <w:rFonts w:hint="eastAsia" w:ascii="宋体" w:hAnsi="宋体"/>
          <w:color w:val="000000"/>
          <w:sz w:val="24"/>
        </w:rPr>
        <w:t>施工图设计</w:t>
      </w:r>
    </w:p>
    <w:p w14:paraId="0A0ED827">
      <w:pPr>
        <w:widowControl/>
        <w:spacing w:line="440" w:lineRule="exact"/>
        <w:ind w:firstLine="600" w:firstLineChars="250"/>
        <w:rPr>
          <w:rFonts w:hAnsi="宋体"/>
          <w:color w:val="000000"/>
          <w:sz w:val="24"/>
        </w:rPr>
      </w:pPr>
      <w:r>
        <w:rPr>
          <w:rFonts w:hint="eastAsia"/>
          <w:color w:val="000000"/>
          <w:sz w:val="24"/>
        </w:rPr>
        <w:t>6.2</w:t>
      </w:r>
      <w:r>
        <w:rPr>
          <w:rFonts w:hint="eastAsia" w:ascii="宋体" w:hAnsi="宋体"/>
          <w:color w:val="000000"/>
          <w:sz w:val="24"/>
        </w:rPr>
        <w:t>设计工期</w:t>
      </w:r>
    </w:p>
    <w:p w14:paraId="7686FED8">
      <w:pPr>
        <w:widowControl/>
        <w:spacing w:line="440" w:lineRule="exact"/>
        <w:ind w:firstLine="600" w:firstLineChars="250"/>
        <w:rPr>
          <w:rFonts w:hAnsi="宋体"/>
          <w:color w:val="000000"/>
          <w:sz w:val="24"/>
        </w:rPr>
      </w:pPr>
      <w:r>
        <w:rPr>
          <w:rFonts w:hint="eastAsia" w:ascii="宋体" w:hAnsi="宋体"/>
          <w:color w:val="000000"/>
          <w:sz w:val="24"/>
        </w:rPr>
        <w:t>设计周期：</w:t>
      </w:r>
      <w:r>
        <w:rPr>
          <w:rFonts w:hint="eastAsia" w:ascii="宋体"/>
          <w:color w:val="000000"/>
          <w:kern w:val="0"/>
          <w:sz w:val="24"/>
          <w:u w:val="single"/>
        </w:rPr>
        <w:t xml:space="preserve"> </w:t>
      </w:r>
      <w:r>
        <w:rPr>
          <w:rFonts w:hint="eastAsia" w:ascii="宋体" w:hAnsi="宋体"/>
          <w:color w:val="000000"/>
          <w:kern w:val="0"/>
          <w:sz w:val="24"/>
          <w:u w:val="single"/>
        </w:rPr>
        <w:t>15</w:t>
      </w:r>
      <w:r>
        <w:rPr>
          <w:rFonts w:hint="eastAsia" w:ascii="宋体" w:hAnsi="宋体"/>
          <w:color w:val="000000"/>
          <w:kern w:val="0"/>
          <w:sz w:val="24"/>
        </w:rPr>
        <w:t>日历天。</w:t>
      </w:r>
      <w:r>
        <w:rPr>
          <w:rFonts w:hint="eastAsia" w:ascii="宋体"/>
          <w:color w:val="000000"/>
          <w:kern w:val="0"/>
          <w:sz w:val="24"/>
        </w:rPr>
        <w:t xml:space="preserve">   </w:t>
      </w:r>
    </w:p>
    <w:p w14:paraId="33EBAAE4">
      <w:pPr>
        <w:widowControl/>
        <w:spacing w:line="440" w:lineRule="exact"/>
        <w:ind w:firstLine="600" w:firstLineChars="250"/>
        <w:rPr>
          <w:rFonts w:hAnsi="宋体"/>
          <w:color w:val="000000"/>
          <w:sz w:val="24"/>
        </w:rPr>
      </w:pPr>
      <w:r>
        <w:rPr>
          <w:rFonts w:hint="eastAsia"/>
          <w:color w:val="000000"/>
          <w:sz w:val="24"/>
        </w:rPr>
        <w:t>6.3</w:t>
      </w:r>
      <w:r>
        <w:rPr>
          <w:rFonts w:hint="eastAsia" w:ascii="宋体" w:hAnsi="宋体"/>
          <w:color w:val="000000"/>
          <w:sz w:val="24"/>
        </w:rPr>
        <w:t>设计文件及</w:t>
      </w:r>
      <w:r>
        <w:rPr>
          <w:rFonts w:ascii="宋体" w:hAnsi="宋体"/>
          <w:color w:val="000000"/>
          <w:sz w:val="24"/>
        </w:rPr>
        <w:t>份数</w:t>
      </w:r>
    </w:p>
    <w:p w14:paraId="7307C192">
      <w:pPr>
        <w:widowControl/>
        <w:spacing w:line="440" w:lineRule="exact"/>
        <w:ind w:firstLine="600" w:firstLineChars="250"/>
        <w:rPr>
          <w:rFonts w:hAnsi="宋体"/>
          <w:color w:val="000000"/>
          <w:sz w:val="24"/>
        </w:rPr>
      </w:pPr>
      <w:r>
        <w:rPr>
          <w:rFonts w:hint="eastAsia"/>
          <w:color w:val="000000"/>
          <w:sz w:val="24"/>
        </w:rPr>
        <w:t>6.3.1</w:t>
      </w:r>
      <w:r>
        <w:rPr>
          <w:rFonts w:hint="eastAsia" w:ascii="宋体" w:hAnsi="宋体"/>
          <w:color w:val="000000"/>
          <w:sz w:val="24"/>
        </w:rPr>
        <w:t>施工图</w:t>
      </w:r>
      <w:r>
        <w:rPr>
          <w:rFonts w:ascii="宋体" w:hAnsi="宋体"/>
          <w:color w:val="000000"/>
          <w:sz w:val="24"/>
        </w:rPr>
        <w:t>设计文件一式</w:t>
      </w:r>
      <w:r>
        <w:rPr>
          <w:rFonts w:hint="eastAsia"/>
          <w:color w:val="000000"/>
          <w:sz w:val="24"/>
        </w:rPr>
        <w:t>12</w:t>
      </w:r>
      <w:r>
        <w:rPr>
          <w:rFonts w:hint="eastAsia" w:ascii="宋体" w:hAnsi="宋体"/>
          <w:color w:val="000000"/>
          <w:sz w:val="24"/>
        </w:rPr>
        <w:t>份</w:t>
      </w:r>
      <w:r>
        <w:rPr>
          <w:rFonts w:ascii="宋体" w:hAnsi="宋体"/>
          <w:color w:val="000000"/>
          <w:sz w:val="24"/>
        </w:rPr>
        <w:t>；</w:t>
      </w:r>
    </w:p>
    <w:p w14:paraId="0B99E897">
      <w:pPr>
        <w:widowControl/>
        <w:spacing w:line="440" w:lineRule="exact"/>
        <w:ind w:firstLine="600" w:firstLineChars="250"/>
        <w:rPr>
          <w:rFonts w:hAnsi="宋体"/>
          <w:color w:val="000000"/>
          <w:sz w:val="24"/>
        </w:rPr>
      </w:pPr>
      <w:r>
        <w:rPr>
          <w:rFonts w:hint="eastAsia"/>
          <w:color w:val="000000"/>
          <w:sz w:val="24"/>
        </w:rPr>
        <w:t>6.3.2</w:t>
      </w:r>
      <w:r>
        <w:rPr>
          <w:rFonts w:hint="eastAsia" w:ascii="宋体" w:hAnsi="宋体"/>
          <w:color w:val="000000"/>
          <w:sz w:val="24"/>
        </w:rPr>
        <w:t>电子</w:t>
      </w:r>
      <w:r>
        <w:rPr>
          <w:rFonts w:ascii="宋体" w:hAnsi="宋体"/>
          <w:color w:val="000000"/>
          <w:sz w:val="24"/>
        </w:rPr>
        <w:t>文件光盘</w:t>
      </w:r>
      <w:r>
        <w:rPr>
          <w:rFonts w:hint="eastAsia"/>
          <w:color w:val="000000"/>
          <w:sz w:val="24"/>
        </w:rPr>
        <w:t>1</w:t>
      </w:r>
      <w:r>
        <w:rPr>
          <w:rFonts w:hint="eastAsia" w:ascii="宋体" w:hAnsi="宋体"/>
          <w:color w:val="000000"/>
          <w:sz w:val="24"/>
        </w:rPr>
        <w:t>张</w:t>
      </w:r>
      <w:r>
        <w:rPr>
          <w:rFonts w:ascii="宋体" w:hAnsi="宋体"/>
          <w:color w:val="000000"/>
          <w:sz w:val="24"/>
        </w:rPr>
        <w:t>；</w:t>
      </w:r>
    </w:p>
    <w:p w14:paraId="2A7CA7B9">
      <w:pPr>
        <w:widowControl/>
        <w:spacing w:line="440" w:lineRule="exact"/>
        <w:ind w:firstLine="600" w:firstLineChars="250"/>
        <w:rPr>
          <w:rFonts w:hAnsi="宋体"/>
          <w:color w:val="000000"/>
          <w:sz w:val="24"/>
        </w:rPr>
      </w:pPr>
      <w:r>
        <w:rPr>
          <w:rFonts w:hint="eastAsia"/>
          <w:color w:val="000000"/>
          <w:sz w:val="24"/>
        </w:rPr>
        <w:t>6.3.3</w:t>
      </w:r>
      <w:r>
        <w:rPr>
          <w:rFonts w:hint="eastAsia" w:ascii="宋体" w:hAnsi="宋体"/>
          <w:color w:val="000000"/>
          <w:sz w:val="24"/>
        </w:rPr>
        <w:t>超出</w:t>
      </w:r>
      <w:r>
        <w:rPr>
          <w:rFonts w:ascii="宋体" w:hAnsi="宋体"/>
          <w:color w:val="000000"/>
          <w:sz w:val="24"/>
        </w:rPr>
        <w:t>约定</w:t>
      </w:r>
      <w:r>
        <w:rPr>
          <w:rFonts w:hint="eastAsia" w:ascii="宋体" w:hAnsi="宋体"/>
          <w:color w:val="000000"/>
          <w:sz w:val="24"/>
        </w:rPr>
        <w:t>提交</w:t>
      </w:r>
      <w:r>
        <w:rPr>
          <w:rFonts w:ascii="宋体" w:hAnsi="宋体"/>
          <w:color w:val="000000"/>
          <w:sz w:val="24"/>
        </w:rPr>
        <w:t>设计文件</w:t>
      </w:r>
      <w:r>
        <w:rPr>
          <w:rFonts w:hint="eastAsia" w:ascii="宋体" w:hAnsi="宋体"/>
          <w:color w:val="000000"/>
          <w:sz w:val="24"/>
        </w:rPr>
        <w:t>，</w:t>
      </w:r>
      <w:r>
        <w:rPr>
          <w:rFonts w:ascii="宋体" w:hAnsi="宋体"/>
          <w:color w:val="000000"/>
          <w:sz w:val="24"/>
        </w:rPr>
        <w:t>建设方支付工本费。</w:t>
      </w:r>
    </w:p>
    <w:p w14:paraId="0B3B26E6">
      <w:pPr>
        <w:widowControl/>
        <w:spacing w:line="440" w:lineRule="exact"/>
        <w:ind w:firstLine="600" w:firstLineChars="250"/>
        <w:rPr>
          <w:color w:val="000000"/>
          <w:sz w:val="24"/>
        </w:rPr>
      </w:pPr>
      <w:r>
        <w:rPr>
          <w:rFonts w:hint="eastAsia"/>
          <w:color w:val="000000"/>
          <w:sz w:val="24"/>
        </w:rPr>
        <w:t>6.4</w:t>
      </w:r>
      <w:r>
        <w:rPr>
          <w:rFonts w:hint="eastAsia" w:ascii="宋体" w:hAnsi="宋体"/>
          <w:color w:val="000000"/>
          <w:sz w:val="24"/>
        </w:rPr>
        <w:t>设计文件交付地点：</w:t>
      </w:r>
      <w:r>
        <w:rPr>
          <w:rFonts w:hint="eastAsia" w:ascii="宋体" w:hAnsi="宋体"/>
          <w:color w:val="000000"/>
          <w:sz w:val="24"/>
          <w:u w:val="words"/>
        </w:rPr>
        <w:t>重庆市长寿区经开区齐心大道</w:t>
      </w:r>
      <w:r>
        <w:rPr>
          <w:rFonts w:hint="eastAsia"/>
          <w:color w:val="000000"/>
          <w:sz w:val="24"/>
          <w:u w:val="words"/>
        </w:rPr>
        <w:t>25</w:t>
      </w:r>
      <w:r>
        <w:rPr>
          <w:rFonts w:hint="eastAsia" w:ascii="宋体" w:hAnsi="宋体"/>
          <w:color w:val="000000"/>
          <w:sz w:val="24"/>
          <w:u w:val="words"/>
        </w:rPr>
        <w:t>号</w:t>
      </w:r>
    </w:p>
    <w:p w14:paraId="774FEBFD">
      <w:pPr>
        <w:spacing w:line="440" w:lineRule="exact"/>
        <w:ind w:firstLine="480" w:firstLineChars="200"/>
        <w:rPr>
          <w:rFonts w:hAnsi="宋体"/>
          <w:b/>
          <w:bCs/>
          <w:color w:val="000000"/>
          <w:sz w:val="24"/>
        </w:rPr>
      </w:pPr>
      <w:r>
        <w:rPr>
          <w:color w:val="000000"/>
          <w:sz w:val="24"/>
        </w:rPr>
        <w:t xml:space="preserve"> </w:t>
      </w:r>
      <w:r>
        <w:rPr>
          <w:rFonts w:ascii="宋体" w:hAnsi="宋体"/>
          <w:b/>
          <w:bCs/>
          <w:color w:val="000000"/>
          <w:sz w:val="24"/>
        </w:rPr>
        <w:t>第七条</w:t>
      </w:r>
      <w:r>
        <w:rPr>
          <w:rFonts w:hAnsi="宋体"/>
          <w:b/>
          <w:bCs/>
          <w:color w:val="000000"/>
          <w:sz w:val="24"/>
        </w:rPr>
        <w:t xml:space="preserve">  </w:t>
      </w:r>
      <w:r>
        <w:rPr>
          <w:rFonts w:ascii="宋体" w:hAnsi="宋体"/>
          <w:b/>
          <w:bCs/>
          <w:color w:val="000000"/>
          <w:sz w:val="24"/>
        </w:rPr>
        <w:t>费用</w:t>
      </w:r>
    </w:p>
    <w:p w14:paraId="501D5015">
      <w:pPr>
        <w:widowControl/>
        <w:spacing w:line="440" w:lineRule="exact"/>
        <w:ind w:firstLine="480" w:firstLineChars="200"/>
        <w:rPr>
          <w:color w:val="000000"/>
          <w:sz w:val="24"/>
        </w:rPr>
      </w:pPr>
      <w:r>
        <w:rPr>
          <w:color w:val="000000"/>
          <w:sz w:val="24"/>
        </w:rPr>
        <w:t>7.1</w:t>
      </w:r>
      <w:r>
        <w:rPr>
          <w:rFonts w:hint="eastAsia" w:ascii="宋体" w:hAnsi="宋体"/>
          <w:color w:val="000000"/>
          <w:sz w:val="24"/>
        </w:rPr>
        <w:t>双方商定，本合同的总设计费为人民币</w:t>
      </w:r>
      <w:r>
        <w:rPr>
          <w:rFonts w:hAnsi="宋体"/>
          <w:b/>
          <w:color w:val="000000"/>
          <w:sz w:val="24"/>
          <w:u w:val="single"/>
        </w:rPr>
        <w:t xml:space="preserve"> </w:t>
      </w:r>
      <w:r>
        <w:rPr>
          <w:rFonts w:hint="eastAsia" w:hAnsi="宋体"/>
          <w:b/>
          <w:color w:val="000000"/>
          <w:sz w:val="24"/>
          <w:u w:val="single"/>
        </w:rPr>
        <w:t xml:space="preserve">       </w:t>
      </w:r>
      <w:r>
        <w:rPr>
          <w:rFonts w:hAnsi="宋体"/>
          <w:b/>
          <w:color w:val="000000"/>
          <w:sz w:val="24"/>
          <w:u w:val="single"/>
        </w:rPr>
        <w:t xml:space="preserve">  </w:t>
      </w:r>
      <w:r>
        <w:rPr>
          <w:rFonts w:ascii="宋体" w:hAnsi="宋体"/>
          <w:color w:val="000000"/>
          <w:sz w:val="24"/>
        </w:rPr>
        <w:t>。</w:t>
      </w:r>
      <w:r>
        <w:rPr>
          <w:rFonts w:hint="eastAsia" w:ascii="宋体" w:hAnsi="宋体"/>
          <w:color w:val="000000"/>
          <w:sz w:val="24"/>
        </w:rPr>
        <w:t>此合同为固定总价合同。</w:t>
      </w:r>
      <w:r>
        <w:rPr>
          <w:color w:val="000000"/>
          <w:sz w:val="24"/>
        </w:rPr>
        <w:t xml:space="preserve"> </w:t>
      </w:r>
    </w:p>
    <w:p w14:paraId="0F96032F">
      <w:pPr>
        <w:spacing w:line="440" w:lineRule="exact"/>
        <w:ind w:firstLine="482" w:firstLineChars="200"/>
        <w:rPr>
          <w:b/>
          <w:bCs/>
          <w:color w:val="000000"/>
          <w:sz w:val="24"/>
        </w:rPr>
      </w:pPr>
      <w:r>
        <w:rPr>
          <w:rFonts w:ascii="宋体" w:hAnsi="宋体"/>
          <w:b/>
          <w:bCs/>
          <w:color w:val="000000"/>
          <w:sz w:val="24"/>
        </w:rPr>
        <w:t>第八条</w:t>
      </w:r>
      <w:r>
        <w:rPr>
          <w:b/>
          <w:bCs/>
          <w:color w:val="000000"/>
          <w:sz w:val="24"/>
        </w:rPr>
        <w:t xml:space="preserve">  </w:t>
      </w:r>
      <w:r>
        <w:rPr>
          <w:rFonts w:ascii="宋体" w:hAnsi="宋体"/>
          <w:b/>
          <w:bCs/>
          <w:color w:val="000000"/>
          <w:sz w:val="24"/>
        </w:rPr>
        <w:t>支付方式</w:t>
      </w:r>
    </w:p>
    <w:p w14:paraId="0904D57B">
      <w:pPr>
        <w:widowControl/>
        <w:spacing w:line="440" w:lineRule="exact"/>
        <w:ind w:firstLine="480" w:firstLineChars="200"/>
        <w:rPr>
          <w:color w:val="000000"/>
          <w:sz w:val="24"/>
        </w:rPr>
      </w:pPr>
      <w:r>
        <w:rPr>
          <w:color w:val="000000"/>
          <w:sz w:val="24"/>
        </w:rPr>
        <w:t>8.1</w:t>
      </w:r>
      <w:r>
        <w:rPr>
          <w:rFonts w:hint="eastAsia" w:ascii="宋体" w:hAnsi="宋体"/>
          <w:color w:val="000000"/>
          <w:sz w:val="24"/>
        </w:rPr>
        <w:t>无预付款。</w:t>
      </w:r>
    </w:p>
    <w:p w14:paraId="197E7407">
      <w:pPr>
        <w:widowControl/>
        <w:spacing w:line="440" w:lineRule="exact"/>
        <w:ind w:firstLine="480" w:firstLineChars="200"/>
        <w:rPr>
          <w:rFonts w:hAnsi="宋体"/>
          <w:color w:val="000000"/>
          <w:sz w:val="24"/>
        </w:rPr>
      </w:pPr>
      <w:r>
        <w:rPr>
          <w:rFonts w:hint="eastAsia"/>
          <w:color w:val="000000"/>
          <w:sz w:val="24"/>
        </w:rPr>
        <w:t>8.</w:t>
      </w:r>
      <w:r>
        <w:rPr>
          <w:rFonts w:hAnsi="宋体"/>
          <w:color w:val="000000"/>
          <w:sz w:val="24"/>
        </w:rPr>
        <w:t>2</w:t>
      </w:r>
      <w:r>
        <w:rPr>
          <w:rFonts w:hint="eastAsia" w:ascii="宋体" w:hAnsi="宋体"/>
          <w:color w:val="000000"/>
          <w:sz w:val="24"/>
        </w:rPr>
        <w:t>设计人将本项目全套施工图设计资料文件交于建设方，建设方在</w:t>
      </w:r>
      <w:r>
        <w:rPr>
          <w:rFonts w:hint="eastAsia"/>
          <w:color w:val="000000"/>
          <w:sz w:val="24"/>
        </w:rPr>
        <w:t>7</w:t>
      </w:r>
      <w:r>
        <w:rPr>
          <w:rFonts w:hint="eastAsia" w:ascii="宋体" w:hAnsi="宋体"/>
          <w:color w:val="000000"/>
          <w:sz w:val="24"/>
        </w:rPr>
        <w:t>日历天内支付合同金额的</w:t>
      </w:r>
      <w:r>
        <w:rPr>
          <w:rFonts w:hint="eastAsia"/>
          <w:color w:val="000000"/>
          <w:sz w:val="24"/>
        </w:rPr>
        <w:t>70%</w:t>
      </w:r>
      <w:r>
        <w:rPr>
          <w:rFonts w:hint="eastAsia" w:ascii="宋体" w:hAnsi="宋体"/>
          <w:color w:val="000000"/>
          <w:sz w:val="24"/>
        </w:rPr>
        <w:t>，计</w:t>
      </w:r>
      <w:r>
        <w:rPr>
          <w:rFonts w:hint="eastAsia" w:hAnsi="宋体"/>
          <w:b/>
          <w:color w:val="000000"/>
          <w:sz w:val="24"/>
          <w:u w:val="single"/>
        </w:rPr>
        <w:t xml:space="preserve">                      </w:t>
      </w:r>
      <w:r>
        <w:rPr>
          <w:rFonts w:hint="eastAsia" w:ascii="宋体" w:hAnsi="宋体"/>
          <w:color w:val="000000"/>
          <w:sz w:val="24"/>
        </w:rPr>
        <w:t>。</w:t>
      </w:r>
    </w:p>
    <w:p w14:paraId="2335E7B1">
      <w:pPr>
        <w:widowControl/>
        <w:spacing w:line="440" w:lineRule="exact"/>
        <w:ind w:firstLine="480" w:firstLineChars="200"/>
        <w:rPr>
          <w:rFonts w:hAnsi="宋体"/>
          <w:b/>
          <w:color w:val="000000"/>
          <w:sz w:val="24"/>
          <w:u w:val="single"/>
        </w:rPr>
      </w:pPr>
      <w:r>
        <w:rPr>
          <w:rFonts w:hint="eastAsia"/>
          <w:color w:val="000000"/>
          <w:sz w:val="24"/>
        </w:rPr>
        <w:t>8.3</w:t>
      </w:r>
      <w:r>
        <w:rPr>
          <w:rFonts w:hint="eastAsia" w:ascii="宋体" w:hAnsi="宋体" w:cs="MingLiU"/>
          <w:color w:val="000000"/>
          <w:kern w:val="0"/>
          <w:sz w:val="24"/>
        </w:rPr>
        <w:t>项目竣工验收合格后</w:t>
      </w:r>
      <w:r>
        <w:rPr>
          <w:rFonts w:hint="eastAsia"/>
          <w:color w:val="000000"/>
          <w:sz w:val="24"/>
        </w:rPr>
        <w:t>7</w:t>
      </w:r>
      <w:r>
        <w:rPr>
          <w:rFonts w:hint="eastAsia" w:ascii="宋体" w:hAnsi="宋体"/>
          <w:color w:val="000000"/>
          <w:sz w:val="24"/>
        </w:rPr>
        <w:t>日历天内支付合同金额</w:t>
      </w:r>
      <w:r>
        <w:rPr>
          <w:rFonts w:hint="eastAsia"/>
          <w:color w:val="000000"/>
          <w:sz w:val="24"/>
        </w:rPr>
        <w:t>30%</w:t>
      </w:r>
      <w:r>
        <w:rPr>
          <w:rFonts w:hint="eastAsia" w:ascii="宋体" w:hAnsi="宋体"/>
          <w:color w:val="000000"/>
          <w:sz w:val="24"/>
        </w:rPr>
        <w:t>的设计费，计</w:t>
      </w:r>
      <w:r>
        <w:rPr>
          <w:rFonts w:hint="eastAsia" w:hAnsi="宋体"/>
          <w:b/>
          <w:color w:val="000000"/>
          <w:sz w:val="24"/>
          <w:u w:val="single"/>
        </w:rPr>
        <w:t xml:space="preserve">            </w:t>
      </w:r>
    </w:p>
    <w:p w14:paraId="66063F26">
      <w:pPr>
        <w:widowControl/>
        <w:spacing w:line="440" w:lineRule="exact"/>
        <w:ind w:firstLine="480" w:firstLineChars="200"/>
        <w:rPr>
          <w:color w:val="000000"/>
          <w:sz w:val="24"/>
        </w:rPr>
      </w:pPr>
      <w:r>
        <w:rPr>
          <w:rFonts w:hAnsi="宋体"/>
          <w:color w:val="000000"/>
          <w:sz w:val="24"/>
        </w:rPr>
        <w:t>8.5</w:t>
      </w:r>
      <w:r>
        <w:rPr>
          <w:rFonts w:hint="eastAsia" w:ascii="宋体" w:hAnsi="宋体"/>
          <w:color w:val="000000"/>
          <w:kern w:val="0"/>
          <w:sz w:val="24"/>
        </w:rPr>
        <w:t>建设方在支付设计费前，需收到设计人开具全额的增值税专用发票，否则不予支付。建设方在支付设计费前需完成《工程咨询服务费支付申请表》详见附件，否则不予支付。</w:t>
      </w:r>
    </w:p>
    <w:p w14:paraId="18B18A72">
      <w:pPr>
        <w:spacing w:line="440" w:lineRule="exact"/>
        <w:ind w:firstLine="482" w:firstLineChars="200"/>
        <w:rPr>
          <w:b/>
          <w:bCs/>
          <w:color w:val="000000"/>
          <w:sz w:val="24"/>
        </w:rPr>
      </w:pPr>
      <w:r>
        <w:rPr>
          <w:rFonts w:ascii="宋体" w:hAnsi="宋体"/>
          <w:b/>
          <w:bCs/>
          <w:color w:val="000000"/>
          <w:sz w:val="24"/>
        </w:rPr>
        <w:t>第九条</w:t>
      </w:r>
      <w:r>
        <w:rPr>
          <w:b/>
          <w:bCs/>
          <w:color w:val="000000"/>
          <w:sz w:val="24"/>
        </w:rPr>
        <w:t xml:space="preserve">  </w:t>
      </w:r>
      <w:r>
        <w:rPr>
          <w:rFonts w:ascii="宋体" w:hAnsi="宋体"/>
          <w:b/>
          <w:bCs/>
          <w:color w:val="000000"/>
          <w:sz w:val="24"/>
        </w:rPr>
        <w:t>双方责任</w:t>
      </w:r>
    </w:p>
    <w:p w14:paraId="6E18F1A2">
      <w:pPr>
        <w:widowControl/>
        <w:spacing w:line="440" w:lineRule="exact"/>
        <w:ind w:firstLine="480" w:firstLineChars="200"/>
        <w:rPr>
          <w:color w:val="000000"/>
          <w:sz w:val="24"/>
        </w:rPr>
      </w:pPr>
      <w:r>
        <w:rPr>
          <w:color w:val="000000"/>
          <w:sz w:val="24"/>
        </w:rPr>
        <w:t>9.1</w:t>
      </w:r>
      <w:r>
        <w:rPr>
          <w:rFonts w:ascii="宋体" w:hAnsi="宋体"/>
          <w:color w:val="000000"/>
          <w:sz w:val="24"/>
        </w:rPr>
        <w:t>建设方责任</w:t>
      </w:r>
    </w:p>
    <w:p w14:paraId="4DFAB2DC">
      <w:pPr>
        <w:widowControl/>
        <w:spacing w:line="440" w:lineRule="exact"/>
        <w:ind w:firstLine="480" w:firstLineChars="200"/>
        <w:rPr>
          <w:color w:val="000000"/>
          <w:sz w:val="24"/>
        </w:rPr>
      </w:pPr>
      <w:r>
        <w:rPr>
          <w:color w:val="000000"/>
          <w:sz w:val="24"/>
        </w:rPr>
        <w:t>9.1.1</w:t>
      </w:r>
      <w:r>
        <w:rPr>
          <w:rFonts w:ascii="宋体" w:hAnsi="宋体"/>
          <w:color w:val="000000"/>
          <w:sz w:val="24"/>
        </w:rPr>
        <w:t>建设方按本合同第五条规定的内容，在规定的时间内向设计人提交基础资料及文件，并对其完整性、正确性及时限负责。建设方不得要求设计人违反国家有关标准进行设计。</w:t>
      </w:r>
    </w:p>
    <w:p w14:paraId="25AC880D">
      <w:pPr>
        <w:widowControl/>
        <w:spacing w:line="440" w:lineRule="exact"/>
        <w:ind w:firstLine="480" w:firstLineChars="200"/>
        <w:rPr>
          <w:color w:val="000000"/>
          <w:sz w:val="24"/>
        </w:rPr>
      </w:pPr>
      <w:r>
        <w:rPr>
          <w:rFonts w:ascii="宋体" w:hAnsi="宋体"/>
          <w:color w:val="000000"/>
          <w:sz w:val="24"/>
        </w:rPr>
        <w:t>建设方提交上述资料及文件超过规定期限</w:t>
      </w:r>
      <w:r>
        <w:rPr>
          <w:color w:val="000000"/>
          <w:sz w:val="24"/>
        </w:rPr>
        <w:t>15</w:t>
      </w:r>
      <w:r>
        <w:rPr>
          <w:rFonts w:ascii="宋体" w:hAnsi="宋体"/>
          <w:color w:val="000000"/>
          <w:sz w:val="24"/>
        </w:rPr>
        <w:t>天以内，设计人按本合同第六条规定的交付设计文件时间顺延；建设方交付上述资料及文件超过规定期限</w:t>
      </w:r>
      <w:r>
        <w:rPr>
          <w:color w:val="000000"/>
          <w:sz w:val="24"/>
        </w:rPr>
        <w:t>15</w:t>
      </w:r>
      <w:r>
        <w:rPr>
          <w:rFonts w:ascii="宋体" w:hAnsi="宋体"/>
          <w:color w:val="000000"/>
          <w:sz w:val="24"/>
        </w:rPr>
        <w:t>天以上时，设计人有权重新确定提交设计文件的时间。</w:t>
      </w:r>
    </w:p>
    <w:p w14:paraId="66EC244D">
      <w:pPr>
        <w:widowControl/>
        <w:spacing w:line="440" w:lineRule="exact"/>
        <w:ind w:firstLine="480" w:firstLineChars="200"/>
        <w:rPr>
          <w:color w:val="000000"/>
          <w:sz w:val="24"/>
        </w:rPr>
      </w:pPr>
      <w:r>
        <w:rPr>
          <w:color w:val="000000"/>
          <w:sz w:val="24"/>
        </w:rPr>
        <w:t>9.1.2</w:t>
      </w:r>
      <w:r>
        <w:rPr>
          <w:rFonts w:ascii="宋体" w:hAnsi="宋体"/>
          <w:color w:val="000000"/>
          <w:sz w:val="24"/>
        </w:rPr>
        <w:t>在合同履行期间，建设方要求终止或解除合同，设计人未开始设计工作的，不退还建设方已付的</w:t>
      </w:r>
      <w:r>
        <w:rPr>
          <w:rFonts w:hint="eastAsia" w:ascii="宋体" w:hAnsi="宋体"/>
          <w:color w:val="000000"/>
          <w:sz w:val="24"/>
        </w:rPr>
        <w:t>预付款</w:t>
      </w:r>
      <w:r>
        <w:rPr>
          <w:rFonts w:ascii="宋体" w:hAnsi="宋体"/>
          <w:color w:val="000000"/>
          <w:sz w:val="24"/>
        </w:rPr>
        <w:t>；已开始设计工作的，建设方应根据设计人已进行的实际工作量，不足一半时，按该阶段设计费的一半支付；超过一半时，按该阶段设计费的全部支付。</w:t>
      </w:r>
    </w:p>
    <w:p w14:paraId="0C39860D">
      <w:pPr>
        <w:widowControl/>
        <w:spacing w:line="440" w:lineRule="exact"/>
        <w:ind w:firstLine="480" w:firstLineChars="200"/>
        <w:rPr>
          <w:color w:val="000000"/>
          <w:sz w:val="24"/>
        </w:rPr>
      </w:pPr>
      <w:r>
        <w:rPr>
          <w:color w:val="000000"/>
          <w:sz w:val="24"/>
        </w:rPr>
        <w:t>9.1.3</w:t>
      </w:r>
      <w:r>
        <w:rPr>
          <w:rFonts w:ascii="宋体" w:hAnsi="宋体"/>
          <w:color w:val="000000"/>
          <w:sz w:val="24"/>
        </w:rPr>
        <w:t>建设方应按本合同规定的金额和日期向设计人支付设计费，每逾期支付一天，应承担应支付金额</w:t>
      </w:r>
      <w:r>
        <w:rPr>
          <w:rFonts w:hint="eastAsia" w:ascii="宋体" w:hAnsi="宋体"/>
          <w:color w:val="000000"/>
          <w:sz w:val="24"/>
        </w:rPr>
        <w:t>万分之五</w:t>
      </w:r>
      <w:r>
        <w:rPr>
          <w:rFonts w:ascii="宋体" w:hAnsi="宋体"/>
          <w:color w:val="000000"/>
          <w:sz w:val="24"/>
        </w:rPr>
        <w:t>的逾期违约金，且设计人提交设计文件的时间顺延。逾期超过</w:t>
      </w:r>
      <w:r>
        <w:rPr>
          <w:color w:val="000000"/>
          <w:sz w:val="24"/>
        </w:rPr>
        <w:t>30</w:t>
      </w:r>
      <w:r>
        <w:rPr>
          <w:rFonts w:ascii="宋体" w:hAnsi="宋体"/>
          <w:color w:val="000000"/>
          <w:sz w:val="24"/>
        </w:rPr>
        <w:t>天以上时，设计人有权暂停履行下阶段工作，并书面通知建设方。建设方的上级或设计审批部门对设计文件不审批或本合同项目停缓建，建设方均应支付应付的设计费。</w:t>
      </w:r>
    </w:p>
    <w:p w14:paraId="15D85FAA">
      <w:pPr>
        <w:widowControl/>
        <w:spacing w:line="440" w:lineRule="exact"/>
        <w:ind w:firstLine="480" w:firstLineChars="200"/>
        <w:rPr>
          <w:color w:val="000000"/>
          <w:sz w:val="24"/>
        </w:rPr>
      </w:pPr>
      <w:r>
        <w:rPr>
          <w:color w:val="000000"/>
          <w:sz w:val="24"/>
        </w:rPr>
        <w:t>9.1.4</w:t>
      </w:r>
      <w:r>
        <w:rPr>
          <w:rFonts w:ascii="宋体" w:hAnsi="宋体"/>
          <w:color w:val="000000"/>
          <w:sz w:val="24"/>
        </w:rPr>
        <w:t>建设方要求设计人比合同规定时间提前交付设计文件时，须征得设计人同意，不得严重背离合理设计周期，且建设方应支付赶工费。</w:t>
      </w:r>
    </w:p>
    <w:p w14:paraId="28DAC66A">
      <w:pPr>
        <w:adjustRightInd w:val="0"/>
        <w:spacing w:line="360" w:lineRule="atLeast"/>
        <w:ind w:firstLine="480" w:firstLineChars="200"/>
        <w:jc w:val="left"/>
        <w:textAlignment w:val="baseline"/>
        <w:rPr>
          <w:color w:val="000000"/>
          <w:kern w:val="0"/>
          <w:sz w:val="24"/>
        </w:rPr>
      </w:pPr>
      <w:r>
        <w:rPr>
          <w:color w:val="000000"/>
          <w:kern w:val="0"/>
          <w:sz w:val="24"/>
        </w:rPr>
        <w:t>9.1.5</w:t>
      </w:r>
      <w:r>
        <w:rPr>
          <w:rFonts w:ascii="宋体" w:hAnsi="宋体"/>
          <w:color w:val="000000"/>
          <w:kern w:val="0"/>
          <w:sz w:val="24"/>
        </w:rPr>
        <w:t>建设方应为设计人派驻现场的工作人员提供工作、生活及交通等方面的便利条件及必要的劳动保护装备</w:t>
      </w:r>
      <w:r>
        <w:rPr>
          <w:rFonts w:hint="eastAsia" w:ascii="宋体" w:hAnsi="宋体"/>
          <w:color w:val="000000"/>
          <w:kern w:val="0"/>
          <w:sz w:val="24"/>
        </w:rPr>
        <w:t>，所发生的费用由设计人自行承担</w:t>
      </w:r>
      <w:r>
        <w:rPr>
          <w:rFonts w:ascii="宋体" w:hAnsi="宋体"/>
          <w:color w:val="000000"/>
          <w:kern w:val="0"/>
          <w:sz w:val="24"/>
        </w:rPr>
        <w:t>。</w:t>
      </w:r>
    </w:p>
    <w:p w14:paraId="6BFA9930">
      <w:pPr>
        <w:widowControl/>
        <w:spacing w:line="440" w:lineRule="exact"/>
        <w:ind w:firstLine="480" w:firstLineChars="200"/>
        <w:rPr>
          <w:color w:val="000000"/>
          <w:sz w:val="24"/>
        </w:rPr>
      </w:pPr>
      <w:r>
        <w:rPr>
          <w:color w:val="000000"/>
          <w:sz w:val="24"/>
        </w:rPr>
        <w:t>9.2</w:t>
      </w:r>
      <w:r>
        <w:rPr>
          <w:rFonts w:ascii="宋体" w:hAnsi="宋体"/>
          <w:color w:val="000000"/>
          <w:sz w:val="24"/>
        </w:rPr>
        <w:t>设计人责任</w:t>
      </w:r>
    </w:p>
    <w:p w14:paraId="07D3A7A0">
      <w:pPr>
        <w:widowControl/>
        <w:spacing w:line="440" w:lineRule="exact"/>
        <w:ind w:firstLine="480" w:firstLineChars="200"/>
        <w:rPr>
          <w:color w:val="000000"/>
          <w:sz w:val="24"/>
        </w:rPr>
      </w:pPr>
      <w:r>
        <w:rPr>
          <w:color w:val="000000"/>
          <w:sz w:val="24"/>
        </w:rPr>
        <w:t>9.2.1</w:t>
      </w:r>
      <w:r>
        <w:rPr>
          <w:rFonts w:ascii="宋体" w:hAnsi="宋体"/>
          <w:color w:val="000000"/>
          <w:sz w:val="24"/>
        </w:rPr>
        <w:t>设计人应按国家规定和合同约定的技术规范、标准进行设计，按本合同第六条规定的内容、时间及份数向建设方交付设计文件（出现</w:t>
      </w:r>
      <w:r>
        <w:rPr>
          <w:color w:val="000000"/>
          <w:sz w:val="24"/>
        </w:rPr>
        <w:t>9.1.1</w:t>
      </w:r>
      <w:r>
        <w:rPr>
          <w:rFonts w:ascii="宋体" w:hAnsi="宋体"/>
          <w:color w:val="000000"/>
          <w:sz w:val="24"/>
        </w:rPr>
        <w:t>、</w:t>
      </w:r>
      <w:r>
        <w:rPr>
          <w:color w:val="000000"/>
          <w:sz w:val="24"/>
        </w:rPr>
        <w:t>9.1.2</w:t>
      </w:r>
      <w:r>
        <w:rPr>
          <w:rFonts w:ascii="宋体" w:hAnsi="宋体"/>
          <w:color w:val="000000"/>
          <w:sz w:val="24"/>
        </w:rPr>
        <w:t>、</w:t>
      </w:r>
      <w:r>
        <w:rPr>
          <w:color w:val="000000"/>
          <w:sz w:val="24"/>
        </w:rPr>
        <w:t>9.1.4</w:t>
      </w:r>
      <w:r>
        <w:rPr>
          <w:rFonts w:ascii="宋体" w:hAnsi="宋体"/>
          <w:color w:val="000000"/>
          <w:sz w:val="24"/>
        </w:rPr>
        <w:t>、</w:t>
      </w:r>
      <w:r>
        <w:rPr>
          <w:color w:val="000000"/>
          <w:sz w:val="24"/>
        </w:rPr>
        <w:t>9.1.5</w:t>
      </w:r>
      <w:r>
        <w:rPr>
          <w:rFonts w:ascii="宋体" w:hAnsi="宋体"/>
          <w:color w:val="000000"/>
          <w:sz w:val="24"/>
        </w:rPr>
        <w:t>规定有关交付设计文件顺延的情况除外）。并对提交的设计文件的质量负责。</w:t>
      </w:r>
    </w:p>
    <w:p w14:paraId="5DD248DD">
      <w:pPr>
        <w:widowControl/>
        <w:spacing w:line="440" w:lineRule="exact"/>
        <w:ind w:firstLine="480" w:firstLineChars="200"/>
        <w:rPr>
          <w:rFonts w:hAnsi="宋体"/>
          <w:sz w:val="24"/>
        </w:rPr>
      </w:pPr>
      <w:r>
        <w:rPr>
          <w:sz w:val="24"/>
        </w:rPr>
        <w:t>9.2.2</w:t>
      </w:r>
      <w:r>
        <w:rPr>
          <w:rFonts w:hint="eastAsia" w:ascii="宋体" w:hAnsi="宋体"/>
          <w:sz w:val="24"/>
        </w:rPr>
        <w:t>设计任务进行期间，设计人员应根据建设方要求随叫随到，涉及相关专业设计人员每周在建设方办公地点工作时间不得少于</w:t>
      </w:r>
      <w:r>
        <w:rPr>
          <w:rFonts w:hint="eastAsia"/>
          <w:sz w:val="24"/>
        </w:rPr>
        <w:t>2</w:t>
      </w:r>
      <w:r>
        <w:rPr>
          <w:rFonts w:hint="eastAsia" w:ascii="宋体" w:hAnsi="宋体"/>
          <w:sz w:val="24"/>
        </w:rPr>
        <w:t>天（实际如未履行则按每人每天扣除</w:t>
      </w:r>
      <w:r>
        <w:rPr>
          <w:rFonts w:hint="eastAsia"/>
          <w:sz w:val="24"/>
        </w:rPr>
        <w:t>5000</w:t>
      </w:r>
      <w:r>
        <w:rPr>
          <w:rFonts w:hint="eastAsia" w:ascii="宋体" w:hAnsi="宋体"/>
          <w:sz w:val="24"/>
        </w:rPr>
        <w:t>元违约金，不设上限，如累计超过</w:t>
      </w:r>
      <w:r>
        <w:rPr>
          <w:rFonts w:hint="eastAsia"/>
          <w:sz w:val="24"/>
        </w:rPr>
        <w:t>30</w:t>
      </w:r>
      <w:r>
        <w:rPr>
          <w:rFonts w:hint="eastAsia" w:ascii="宋体" w:hAnsi="宋体"/>
          <w:sz w:val="24"/>
        </w:rPr>
        <w:t>天</w:t>
      </w:r>
      <w:r>
        <w:rPr>
          <w:rFonts w:hint="eastAsia"/>
          <w:sz w:val="24"/>
        </w:rPr>
        <w:t>.</w:t>
      </w:r>
      <w:r>
        <w:rPr>
          <w:rFonts w:hint="eastAsia" w:ascii="宋体" w:hAnsi="宋体"/>
          <w:sz w:val="24"/>
        </w:rPr>
        <w:t>人，建设方有权解除合同），工程施工期间，设计人应根据建设方要求指派相关专业设计人员每天至少</w:t>
      </w:r>
      <w:r>
        <w:rPr>
          <w:rFonts w:hint="eastAsia"/>
          <w:sz w:val="24"/>
        </w:rPr>
        <w:t>1</w:t>
      </w:r>
      <w:r>
        <w:rPr>
          <w:rFonts w:hint="eastAsia" w:ascii="宋体" w:hAnsi="宋体"/>
          <w:sz w:val="24"/>
        </w:rPr>
        <w:t>人进驻现场（实际如未履行则按每人每天扣除</w:t>
      </w:r>
      <w:r>
        <w:rPr>
          <w:rFonts w:hint="eastAsia"/>
          <w:sz w:val="24"/>
        </w:rPr>
        <w:t>5000</w:t>
      </w:r>
      <w:r>
        <w:rPr>
          <w:rFonts w:hint="eastAsia" w:ascii="宋体" w:hAnsi="宋体"/>
          <w:sz w:val="24"/>
        </w:rPr>
        <w:t>元违约金，不设上限，如累计超过</w:t>
      </w:r>
      <w:r>
        <w:rPr>
          <w:rFonts w:hint="eastAsia"/>
          <w:sz w:val="24"/>
        </w:rPr>
        <w:t>30</w:t>
      </w:r>
      <w:r>
        <w:rPr>
          <w:rFonts w:hint="eastAsia" w:ascii="宋体" w:hAnsi="宋体"/>
          <w:sz w:val="24"/>
        </w:rPr>
        <w:t>天</w:t>
      </w:r>
      <w:r>
        <w:rPr>
          <w:rFonts w:hint="eastAsia"/>
          <w:sz w:val="24"/>
        </w:rPr>
        <w:t>.</w:t>
      </w:r>
      <w:r>
        <w:rPr>
          <w:rFonts w:hint="eastAsia" w:ascii="宋体" w:hAnsi="宋体"/>
          <w:sz w:val="24"/>
        </w:rPr>
        <w:t>人，建设方有权解除合同），根据施工实际情况随时协调、解决设计相关问题。</w:t>
      </w:r>
    </w:p>
    <w:p w14:paraId="674238C6">
      <w:pPr>
        <w:widowControl/>
        <w:spacing w:line="440" w:lineRule="exact"/>
        <w:ind w:firstLine="480" w:firstLineChars="200"/>
        <w:rPr>
          <w:rFonts w:hAnsi="宋体"/>
          <w:color w:val="000000"/>
          <w:sz w:val="24"/>
        </w:rPr>
      </w:pPr>
      <w:r>
        <w:rPr>
          <w:color w:val="000000"/>
          <w:sz w:val="24"/>
        </w:rPr>
        <w:t>9.2.3</w:t>
      </w:r>
      <w:r>
        <w:rPr>
          <w:rFonts w:ascii="宋体" w:hAnsi="宋体"/>
          <w:color w:val="000000"/>
          <w:sz w:val="24"/>
        </w:rPr>
        <w:t>负责对外商的设计资料进行审查，负责该合同项目的设计联络工作。</w:t>
      </w:r>
    </w:p>
    <w:p w14:paraId="7288F2BF">
      <w:pPr>
        <w:widowControl/>
        <w:spacing w:line="440" w:lineRule="exact"/>
        <w:ind w:firstLine="480" w:firstLineChars="200"/>
        <w:rPr>
          <w:rFonts w:hAnsi="宋体"/>
          <w:color w:val="000000"/>
          <w:sz w:val="24"/>
        </w:rPr>
      </w:pPr>
      <w:r>
        <w:rPr>
          <w:color w:val="000000"/>
          <w:sz w:val="24"/>
        </w:rPr>
        <w:t>9.2.</w:t>
      </w:r>
      <w:r>
        <w:rPr>
          <w:rFonts w:hint="eastAsia"/>
          <w:color w:val="000000"/>
          <w:sz w:val="24"/>
        </w:rPr>
        <w:t>4</w:t>
      </w:r>
      <w:r>
        <w:rPr>
          <w:rFonts w:hint="eastAsia" w:ascii="宋体" w:hAnsi="宋体"/>
          <w:color w:val="000000"/>
          <w:sz w:val="24"/>
        </w:rPr>
        <w:t>由于设计人原因，延误了设计文件交付时间，每延误一天，设计人应按本合同约定的设计费总额的千分之二向建设方支付违约金（该违约金可在剩余设计费中扣划）。本合同规定的任何一个环节的设计资料及设计文件的交付时间延误达到</w:t>
      </w:r>
      <w:r>
        <w:rPr>
          <w:rFonts w:hAnsi="宋体"/>
          <w:color w:val="000000"/>
          <w:sz w:val="24"/>
        </w:rPr>
        <w:t>15</w:t>
      </w:r>
      <w:r>
        <w:rPr>
          <w:rFonts w:hint="eastAsia" w:ascii="宋体" w:hAnsi="宋体"/>
          <w:color w:val="000000"/>
          <w:sz w:val="24"/>
        </w:rPr>
        <w:t>天的，建设方有权解除合同，且设计人收取的设计费应返还</w:t>
      </w:r>
      <w:r>
        <w:rPr>
          <w:rFonts w:ascii="宋体" w:hAnsi="宋体"/>
          <w:color w:val="000000"/>
          <w:sz w:val="24"/>
        </w:rPr>
        <w:t>，</w:t>
      </w:r>
      <w:r>
        <w:rPr>
          <w:rFonts w:hint="eastAsia" w:ascii="宋体" w:hAnsi="宋体"/>
          <w:color w:val="000000"/>
          <w:sz w:val="24"/>
        </w:rPr>
        <w:t>并要求设计人进行赔偿（赔偿</w:t>
      </w:r>
      <w:r>
        <w:rPr>
          <w:rFonts w:ascii="宋体" w:hAnsi="宋体"/>
          <w:color w:val="000000"/>
          <w:sz w:val="24"/>
        </w:rPr>
        <w:t>金额</w:t>
      </w:r>
      <w:r>
        <w:rPr>
          <w:rFonts w:hint="eastAsia" w:ascii="宋体" w:hAnsi="宋体"/>
          <w:color w:val="000000"/>
          <w:sz w:val="24"/>
        </w:rPr>
        <w:t>以</w:t>
      </w:r>
      <w:r>
        <w:rPr>
          <w:rFonts w:ascii="宋体" w:hAnsi="宋体"/>
          <w:color w:val="000000"/>
          <w:sz w:val="24"/>
        </w:rPr>
        <w:t>双方协商</w:t>
      </w:r>
      <w:r>
        <w:rPr>
          <w:rFonts w:hint="eastAsia" w:ascii="宋体" w:hAnsi="宋体"/>
          <w:color w:val="000000"/>
          <w:sz w:val="24"/>
        </w:rPr>
        <w:t>为准</w:t>
      </w:r>
      <w:r>
        <w:rPr>
          <w:rFonts w:ascii="宋体" w:hAnsi="宋体"/>
          <w:color w:val="000000"/>
          <w:sz w:val="24"/>
        </w:rPr>
        <w:t>，</w:t>
      </w:r>
      <w:r>
        <w:rPr>
          <w:rFonts w:hint="eastAsia" w:ascii="宋体" w:hAnsi="宋体"/>
          <w:color w:val="000000"/>
          <w:sz w:val="24"/>
        </w:rPr>
        <w:t>其中</w:t>
      </w:r>
      <w:r>
        <w:rPr>
          <w:rFonts w:ascii="宋体" w:hAnsi="宋体"/>
          <w:color w:val="000000"/>
          <w:sz w:val="24"/>
        </w:rPr>
        <w:t>赔偿</w:t>
      </w:r>
      <w:r>
        <w:rPr>
          <w:rFonts w:hint="eastAsia" w:ascii="宋体" w:hAnsi="宋体"/>
          <w:color w:val="000000"/>
          <w:sz w:val="24"/>
        </w:rPr>
        <w:t>最大</w:t>
      </w:r>
      <w:r>
        <w:rPr>
          <w:rFonts w:ascii="宋体" w:hAnsi="宋体"/>
          <w:color w:val="000000"/>
          <w:sz w:val="24"/>
        </w:rPr>
        <w:t>金额不超过</w:t>
      </w:r>
      <w:r>
        <w:rPr>
          <w:rFonts w:hint="eastAsia" w:ascii="宋体" w:hAnsi="宋体"/>
          <w:color w:val="000000"/>
          <w:sz w:val="24"/>
        </w:rPr>
        <w:t>合同金额）。</w:t>
      </w:r>
    </w:p>
    <w:p w14:paraId="0AD57C08">
      <w:pPr>
        <w:widowControl/>
        <w:spacing w:line="440" w:lineRule="exact"/>
        <w:ind w:firstLine="480" w:firstLineChars="200"/>
        <w:rPr>
          <w:rFonts w:hAnsi="宋体"/>
          <w:color w:val="000000"/>
          <w:sz w:val="24"/>
        </w:rPr>
      </w:pPr>
      <w:r>
        <w:rPr>
          <w:rFonts w:hAnsi="宋体"/>
          <w:color w:val="000000"/>
          <w:sz w:val="24"/>
        </w:rPr>
        <w:t>9.2.</w:t>
      </w:r>
      <w:r>
        <w:rPr>
          <w:rFonts w:hint="eastAsia"/>
          <w:color w:val="000000"/>
          <w:sz w:val="24"/>
        </w:rPr>
        <w:t>5</w:t>
      </w:r>
      <w:r>
        <w:rPr>
          <w:rFonts w:hint="eastAsia" w:ascii="宋体" w:hAnsi="宋体"/>
          <w:color w:val="000000"/>
          <w:sz w:val="24"/>
        </w:rPr>
        <w:t>合同生效后，设计人要求终止或解除合同，设计人应承担相应的违约责任，返还建设方已支付的设计费，并向建设方支付合同金额</w:t>
      </w:r>
      <w:r>
        <w:rPr>
          <w:rFonts w:hint="eastAsia"/>
          <w:color w:val="000000"/>
          <w:sz w:val="24"/>
        </w:rPr>
        <w:t>30%</w:t>
      </w:r>
      <w:r>
        <w:rPr>
          <w:rFonts w:hint="eastAsia" w:ascii="宋体" w:hAnsi="宋体"/>
          <w:color w:val="000000"/>
          <w:sz w:val="24"/>
        </w:rPr>
        <w:t>的违约金</w:t>
      </w:r>
      <w:r>
        <w:rPr>
          <w:rFonts w:ascii="宋体" w:hAnsi="宋体"/>
          <w:color w:val="000000"/>
          <w:sz w:val="24"/>
        </w:rPr>
        <w:t>。</w:t>
      </w:r>
    </w:p>
    <w:p w14:paraId="3B03EF16">
      <w:pPr>
        <w:widowControl/>
        <w:spacing w:line="440" w:lineRule="exact"/>
        <w:ind w:firstLine="480" w:firstLineChars="200"/>
        <w:rPr>
          <w:rFonts w:hAnsi="宋体"/>
          <w:color w:val="000000"/>
          <w:sz w:val="24"/>
        </w:rPr>
      </w:pPr>
      <w:r>
        <w:rPr>
          <w:color w:val="000000"/>
          <w:sz w:val="24"/>
        </w:rPr>
        <w:t>9.2.</w:t>
      </w:r>
      <w:r>
        <w:rPr>
          <w:rFonts w:hint="eastAsia"/>
          <w:color w:val="000000"/>
          <w:sz w:val="24"/>
        </w:rPr>
        <w:t>6</w:t>
      </w:r>
      <w:r>
        <w:rPr>
          <w:rFonts w:hint="eastAsia" w:ascii="宋体" w:hAnsi="宋体"/>
          <w:color w:val="000000"/>
          <w:sz w:val="24"/>
        </w:rPr>
        <w:t>设计人交付设计文件后，按规定参加有关上级主管部门的设计审查，并根据审查结论负责不超出原定范围的内容做必要调整补充，使其符合上级主管部门的设计审查要求。设计人按合同规定时限交付设计文件一年内项目开始施工，负责向建设方及施工单位进行设计交底、及时现场服务、处理有关设计问题和参加竣工验收。在一年内项目尚未开始施工，设计人仍负责上述工作，可按所需工作量向建设方适当收取咨询服务费，收费额由双方商定。若非建设方原因，包括但不限于政策变更等，导致项目在一年内未开始施工的，设计人仍应当负责有关设计问题及参加竣工验收并不得向建设方收取咨询服务费。</w:t>
      </w:r>
    </w:p>
    <w:p w14:paraId="20F7F0F7">
      <w:pPr>
        <w:widowControl/>
        <w:spacing w:line="440" w:lineRule="exact"/>
        <w:ind w:firstLine="480" w:firstLineChars="200"/>
        <w:rPr>
          <w:rFonts w:hAnsi="宋体"/>
          <w:color w:val="000000"/>
          <w:sz w:val="24"/>
        </w:rPr>
      </w:pPr>
      <w:r>
        <w:rPr>
          <w:rFonts w:hint="eastAsia"/>
          <w:color w:val="000000"/>
          <w:sz w:val="24"/>
        </w:rPr>
        <w:t>9.2.7</w:t>
      </w:r>
      <w:r>
        <w:rPr>
          <w:rFonts w:hint="eastAsia" w:ascii="宋体" w:hAnsi="宋体"/>
          <w:color w:val="000000"/>
          <w:sz w:val="24"/>
        </w:rPr>
        <w:t>设计人对设计资料及文件出现的遗漏或错误负责修改或补充，并按照</w:t>
      </w:r>
      <w:r>
        <w:rPr>
          <w:rFonts w:hint="eastAsia"/>
          <w:color w:val="000000"/>
          <w:sz w:val="24"/>
        </w:rPr>
        <w:t>500</w:t>
      </w:r>
      <w:r>
        <w:rPr>
          <w:rFonts w:hint="eastAsia" w:ascii="宋体" w:hAnsi="宋体"/>
          <w:color w:val="000000"/>
          <w:sz w:val="24"/>
        </w:rPr>
        <w:t>元</w:t>
      </w:r>
      <w:r>
        <w:rPr>
          <w:rFonts w:hint="eastAsia"/>
          <w:color w:val="000000"/>
          <w:sz w:val="24"/>
        </w:rPr>
        <w:t>/</w:t>
      </w:r>
      <w:r>
        <w:rPr>
          <w:rFonts w:hint="eastAsia" w:ascii="宋体" w:hAnsi="宋体"/>
          <w:color w:val="000000"/>
          <w:sz w:val="24"/>
        </w:rPr>
        <w:t>项扣除设计费，累计计算。由于设计人员错误造成工程质量事故损失，设计人除负责采取补救措施外，应免收直接受损失部分的设计费。损失严重的根据损失的程度和设计人责任大小向建设方支付赔偿金，赔偿金由双方商定为实际损失的</w:t>
      </w:r>
      <w:r>
        <w:rPr>
          <w:rFonts w:hint="eastAsia"/>
          <w:color w:val="000000"/>
          <w:sz w:val="24"/>
        </w:rPr>
        <w:t>100%</w:t>
      </w:r>
      <w:r>
        <w:rPr>
          <w:rFonts w:hint="eastAsia" w:ascii="宋体" w:hAnsi="宋体"/>
          <w:color w:val="000000"/>
          <w:sz w:val="24"/>
        </w:rPr>
        <w:t>，所有违约金和赔偿金总和最高以本合同设计总费用为限。</w:t>
      </w:r>
    </w:p>
    <w:p w14:paraId="62E402A1">
      <w:pPr>
        <w:widowControl/>
        <w:spacing w:line="440" w:lineRule="exact"/>
        <w:ind w:firstLine="480" w:firstLineChars="200"/>
        <w:rPr>
          <w:rFonts w:hAnsi="宋体"/>
          <w:color w:val="000000"/>
          <w:sz w:val="24"/>
        </w:rPr>
      </w:pPr>
      <w:r>
        <w:rPr>
          <w:rFonts w:hAnsi="宋体"/>
          <w:color w:val="000000"/>
          <w:sz w:val="24"/>
        </w:rPr>
        <w:t>9.2.8</w:t>
      </w:r>
      <w:r>
        <w:rPr>
          <w:rFonts w:hint="eastAsia" w:ascii="宋体" w:hAnsi="宋体"/>
          <w:color w:val="000000"/>
          <w:sz w:val="24"/>
        </w:rPr>
        <w:t>设计人采用的主要技术标准是：按国家及重庆市现行技术标准进行设计。</w:t>
      </w:r>
    </w:p>
    <w:p w14:paraId="6045BE97">
      <w:pPr>
        <w:widowControl/>
        <w:spacing w:line="440" w:lineRule="exact"/>
        <w:ind w:firstLine="480" w:firstLineChars="200"/>
        <w:rPr>
          <w:rFonts w:hAnsi="宋体"/>
          <w:color w:val="000000"/>
          <w:sz w:val="24"/>
        </w:rPr>
      </w:pPr>
      <w:r>
        <w:rPr>
          <w:rFonts w:hAnsi="宋体"/>
          <w:color w:val="000000"/>
          <w:sz w:val="24"/>
        </w:rPr>
        <w:t>9.2.9</w:t>
      </w:r>
      <w:r>
        <w:rPr>
          <w:rFonts w:hint="eastAsia" w:ascii="宋体" w:hAnsi="宋体"/>
          <w:color w:val="000000"/>
          <w:sz w:val="24"/>
        </w:rPr>
        <w:t>设计合理使用年限为按国家相关规定执行</w:t>
      </w:r>
      <w:r>
        <w:rPr>
          <w:rFonts w:hint="eastAsia"/>
          <w:color w:val="000000"/>
          <w:sz w:val="24"/>
        </w:rPr>
        <w:t xml:space="preserve">, </w:t>
      </w:r>
      <w:r>
        <w:rPr>
          <w:rFonts w:hint="eastAsia" w:ascii="宋体" w:hAnsi="宋体"/>
          <w:color w:val="000000"/>
          <w:sz w:val="24"/>
        </w:rPr>
        <w:t>主体结构合理使用年限为</w:t>
      </w:r>
      <w:r>
        <w:rPr>
          <w:rFonts w:hint="eastAsia"/>
          <w:color w:val="000000"/>
          <w:sz w:val="24"/>
        </w:rPr>
        <w:t>50</w:t>
      </w:r>
      <w:r>
        <w:rPr>
          <w:rFonts w:hint="eastAsia" w:ascii="宋体" w:hAnsi="宋体"/>
          <w:color w:val="000000"/>
          <w:sz w:val="24"/>
        </w:rPr>
        <w:t>年，易于替换的结构构件合理使用年限为</w:t>
      </w:r>
      <w:r>
        <w:rPr>
          <w:rFonts w:hint="eastAsia"/>
          <w:color w:val="000000"/>
          <w:sz w:val="24"/>
        </w:rPr>
        <w:t>25</w:t>
      </w:r>
      <w:r>
        <w:rPr>
          <w:rFonts w:hint="eastAsia" w:ascii="宋体" w:hAnsi="宋体"/>
          <w:color w:val="000000"/>
          <w:sz w:val="24"/>
        </w:rPr>
        <w:t>年。</w:t>
      </w:r>
    </w:p>
    <w:p w14:paraId="6EAD9A78">
      <w:pPr>
        <w:widowControl/>
        <w:spacing w:line="440" w:lineRule="exact"/>
        <w:ind w:firstLine="480" w:firstLineChars="200"/>
        <w:rPr>
          <w:rFonts w:ascii="宋体" w:hAnsi="宋体"/>
          <w:color w:val="000000"/>
          <w:sz w:val="24"/>
        </w:rPr>
      </w:pPr>
      <w:r>
        <w:rPr>
          <w:rFonts w:hAnsi="宋体"/>
          <w:color w:val="000000"/>
          <w:sz w:val="24"/>
        </w:rPr>
        <w:t>9.2.10</w:t>
      </w:r>
      <w:r>
        <w:rPr>
          <w:rFonts w:hint="eastAsia" w:ascii="宋体" w:hAnsi="宋体"/>
          <w:color w:val="000000"/>
          <w:sz w:val="24"/>
        </w:rPr>
        <w:t>在本项目工程竣工时配合建设方接受审计并负责本合同项目的设计及审查联络工作。</w:t>
      </w:r>
    </w:p>
    <w:p w14:paraId="150BD1DA">
      <w:pPr>
        <w:widowControl/>
        <w:spacing w:line="440" w:lineRule="exact"/>
        <w:ind w:firstLine="480" w:firstLineChars="200"/>
        <w:rPr>
          <w:rFonts w:ascii="宋体"/>
          <w:color w:val="000000"/>
          <w:sz w:val="24"/>
        </w:rPr>
      </w:pPr>
      <w:r>
        <w:rPr>
          <w:rFonts w:hAnsi="宋体"/>
          <w:color w:val="000000"/>
          <w:sz w:val="24"/>
        </w:rPr>
        <w:t>9.2.11</w:t>
      </w:r>
      <w:r>
        <w:rPr>
          <w:rFonts w:hint="eastAsia" w:ascii="宋体" w:hAnsi="宋体"/>
          <w:color w:val="000000"/>
          <w:sz w:val="24"/>
        </w:rPr>
        <w:t>设计文件中选用的国家标准图、部标准图及地方标准图由设计人负责解决。</w:t>
      </w:r>
    </w:p>
    <w:p w14:paraId="017E4D2C">
      <w:pPr>
        <w:widowControl/>
        <w:spacing w:line="440" w:lineRule="exact"/>
        <w:ind w:firstLine="480" w:firstLineChars="200"/>
        <w:rPr>
          <w:rFonts w:ascii="宋体" w:hAnsi="宋体"/>
          <w:color w:val="000000"/>
          <w:sz w:val="24"/>
        </w:rPr>
      </w:pPr>
      <w:r>
        <w:rPr>
          <w:rFonts w:hAnsi="宋体"/>
          <w:color w:val="000000"/>
          <w:sz w:val="24"/>
        </w:rPr>
        <w:t>9.2.12</w:t>
      </w:r>
      <w:r>
        <w:rPr>
          <w:rFonts w:hint="eastAsia" w:ascii="宋体" w:hAnsi="宋体"/>
          <w:color w:val="000000"/>
          <w:sz w:val="24"/>
        </w:rPr>
        <w:t>设计人须积极配合建设方的日常管理工作，按建设方的要求将设计文件送达指定地点。</w:t>
      </w:r>
    </w:p>
    <w:p w14:paraId="65635491">
      <w:pPr>
        <w:widowControl/>
        <w:spacing w:line="440" w:lineRule="exact"/>
        <w:ind w:firstLine="480" w:firstLineChars="200"/>
        <w:rPr>
          <w:rFonts w:ascii="宋体"/>
          <w:color w:val="000000"/>
          <w:sz w:val="24"/>
        </w:rPr>
      </w:pPr>
      <w:r>
        <w:rPr>
          <w:rFonts w:hAnsi="宋体"/>
          <w:color w:val="000000"/>
          <w:sz w:val="24"/>
        </w:rPr>
        <w:t>9.2.13</w:t>
      </w:r>
      <w:r>
        <w:rPr>
          <w:rFonts w:hint="eastAsia" w:ascii="宋体" w:hAnsi="宋体"/>
          <w:color w:val="000000"/>
          <w:sz w:val="24"/>
        </w:rPr>
        <w:t>设计人须按照建设方的设计要求开展设计工作，否则建设方有权终止合同，并要求设计人赔偿建设方的所有损失。</w:t>
      </w:r>
    </w:p>
    <w:p w14:paraId="2EB038BD">
      <w:pPr>
        <w:widowControl/>
        <w:spacing w:line="440" w:lineRule="exact"/>
        <w:ind w:firstLine="480" w:firstLineChars="200"/>
        <w:rPr>
          <w:rFonts w:ascii="宋体"/>
          <w:color w:val="000000"/>
          <w:sz w:val="24"/>
        </w:rPr>
      </w:pPr>
      <w:r>
        <w:rPr>
          <w:rFonts w:hAnsi="宋体"/>
          <w:color w:val="000000"/>
          <w:sz w:val="24"/>
        </w:rPr>
        <w:t>9.2.14</w:t>
      </w:r>
      <w:r>
        <w:rPr>
          <w:rFonts w:hint="eastAsia" w:ascii="宋体" w:hAnsi="宋体"/>
          <w:color w:val="000000"/>
          <w:sz w:val="24"/>
        </w:rPr>
        <w:t>设计人须积极配合建设方的报批政府职能部门的工作，因下述原因产生的设计费用由设计人自行承担，建设方不另行支付任何费用：</w:t>
      </w:r>
    </w:p>
    <w:p w14:paraId="397D657B">
      <w:pPr>
        <w:widowControl/>
        <w:spacing w:line="440" w:lineRule="exact"/>
        <w:ind w:firstLine="480" w:firstLineChars="200"/>
        <w:rPr>
          <w:rFonts w:ascii="宋体"/>
          <w:color w:val="000000"/>
          <w:sz w:val="24"/>
        </w:rPr>
      </w:pPr>
      <w:r>
        <w:rPr>
          <w:rFonts w:hint="eastAsia" w:ascii="宋体" w:hAnsi="宋体"/>
          <w:color w:val="000000"/>
          <w:sz w:val="24"/>
        </w:rPr>
        <w:t>a）建设方在确认设计成果时提出的修改或调整意见而产生设计费、资料费等；</w:t>
      </w:r>
    </w:p>
    <w:p w14:paraId="1AAAE9B7">
      <w:pPr>
        <w:widowControl/>
        <w:spacing w:line="440" w:lineRule="exact"/>
        <w:ind w:firstLine="480" w:firstLineChars="200"/>
        <w:rPr>
          <w:rFonts w:hAnsi="宋体"/>
          <w:color w:val="000000"/>
          <w:sz w:val="24"/>
        </w:rPr>
      </w:pPr>
      <w:r>
        <w:rPr>
          <w:rFonts w:hint="eastAsia"/>
          <w:color w:val="000000"/>
          <w:sz w:val="24"/>
        </w:rPr>
        <w:t>b</w:t>
      </w:r>
      <w:r>
        <w:rPr>
          <w:rFonts w:hint="eastAsia" w:ascii="宋体" w:hAnsi="宋体"/>
          <w:color w:val="000000"/>
          <w:sz w:val="24"/>
        </w:rPr>
        <w:t>）建设方在报建过程中相关主管职能部门提出的施工图设计修改或调整意见而产生的设计费、资料费等；</w:t>
      </w:r>
    </w:p>
    <w:p w14:paraId="29D4D6A4">
      <w:pPr>
        <w:widowControl/>
        <w:spacing w:line="440" w:lineRule="exact"/>
        <w:ind w:firstLine="480" w:firstLineChars="200"/>
        <w:rPr>
          <w:rFonts w:hAnsi="宋体"/>
          <w:color w:val="000000"/>
          <w:sz w:val="24"/>
        </w:rPr>
      </w:pPr>
      <w:r>
        <w:rPr>
          <w:rFonts w:hint="eastAsia"/>
          <w:color w:val="000000"/>
          <w:sz w:val="24"/>
        </w:rPr>
        <w:t>c</w:t>
      </w:r>
      <w:r>
        <w:rPr>
          <w:rFonts w:hint="eastAsia" w:ascii="宋体" w:hAnsi="宋体"/>
          <w:color w:val="000000"/>
          <w:sz w:val="24"/>
        </w:rPr>
        <w:t>）施工过程中设计变更而产生的设计费、资料费等。</w:t>
      </w:r>
    </w:p>
    <w:p w14:paraId="653B1E27">
      <w:pPr>
        <w:widowControl/>
        <w:spacing w:line="440" w:lineRule="exact"/>
        <w:ind w:firstLine="480" w:firstLineChars="200"/>
        <w:rPr>
          <w:rFonts w:hAnsi="宋体"/>
          <w:color w:val="000000"/>
          <w:sz w:val="24"/>
        </w:rPr>
      </w:pPr>
      <w:r>
        <w:rPr>
          <w:rFonts w:hint="eastAsia"/>
          <w:color w:val="000000"/>
          <w:sz w:val="24"/>
        </w:rPr>
        <w:t>9.2.15</w:t>
      </w:r>
      <w:r>
        <w:rPr>
          <w:rFonts w:hint="eastAsia" w:ascii="宋体" w:hAnsi="宋体"/>
          <w:color w:val="000000"/>
          <w:sz w:val="24"/>
        </w:rPr>
        <w:t>设计人应按照建设方的《设计变更审批制度》（相关制度由设计人联系建设方设计负责人获取）中时效性要求提交设计变更资料，每延迟一天按照</w:t>
      </w:r>
      <w:r>
        <w:rPr>
          <w:rFonts w:hint="eastAsia"/>
          <w:color w:val="000000"/>
          <w:sz w:val="24"/>
        </w:rPr>
        <w:t>100</w:t>
      </w:r>
      <w:r>
        <w:rPr>
          <w:rFonts w:hint="eastAsia" w:ascii="宋体" w:hAnsi="宋体"/>
          <w:color w:val="000000"/>
          <w:sz w:val="24"/>
        </w:rPr>
        <w:t>元</w:t>
      </w:r>
      <w:r>
        <w:rPr>
          <w:rFonts w:hint="eastAsia"/>
          <w:color w:val="000000"/>
          <w:sz w:val="24"/>
        </w:rPr>
        <w:t>/</w:t>
      </w:r>
      <w:r>
        <w:rPr>
          <w:rFonts w:hint="eastAsia" w:ascii="宋体" w:hAnsi="宋体"/>
          <w:color w:val="000000"/>
          <w:sz w:val="24"/>
        </w:rPr>
        <w:t>项</w:t>
      </w:r>
      <w:r>
        <w:rPr>
          <w:rFonts w:hint="eastAsia"/>
          <w:color w:val="000000"/>
          <w:sz w:val="24"/>
        </w:rPr>
        <w:t>.</w:t>
      </w:r>
      <w:r>
        <w:rPr>
          <w:rFonts w:hint="eastAsia" w:ascii="宋体" w:hAnsi="宋体"/>
          <w:color w:val="000000"/>
          <w:sz w:val="24"/>
        </w:rPr>
        <w:t>天扣除设计费，累计计算。</w:t>
      </w:r>
    </w:p>
    <w:p w14:paraId="2800B06F">
      <w:pPr>
        <w:widowControl/>
        <w:spacing w:line="440" w:lineRule="exact"/>
        <w:ind w:firstLine="480" w:firstLineChars="200"/>
        <w:rPr>
          <w:rFonts w:hAnsi="宋体"/>
          <w:color w:val="000000"/>
          <w:sz w:val="24"/>
        </w:rPr>
      </w:pPr>
      <w:r>
        <w:rPr>
          <w:rFonts w:hint="eastAsia"/>
          <w:color w:val="000000"/>
          <w:sz w:val="24"/>
        </w:rPr>
        <w:t>9.2.16</w:t>
      </w:r>
      <w:r>
        <w:rPr>
          <w:rFonts w:hint="eastAsia" w:ascii="宋体" w:hAnsi="宋体"/>
          <w:color w:val="000000"/>
          <w:sz w:val="24"/>
        </w:rPr>
        <w:t>设计人应按照建设方经济性要求进行多方案比较，提交最具经济性的设计资料。设计成果图交付后，建设方可以进行第三方经济性评估，若审减</w:t>
      </w:r>
      <w:r>
        <w:rPr>
          <w:rFonts w:hint="eastAsia"/>
          <w:color w:val="000000"/>
          <w:sz w:val="24"/>
        </w:rPr>
        <w:t>5%</w:t>
      </w:r>
      <w:r>
        <w:rPr>
          <w:rFonts w:hint="eastAsia" w:ascii="宋体" w:hAnsi="宋体"/>
          <w:color w:val="000000"/>
          <w:sz w:val="24"/>
        </w:rPr>
        <w:t>以上，则扣除审减部分的对应设计费。</w:t>
      </w:r>
    </w:p>
    <w:p w14:paraId="3D7D6C3D">
      <w:pPr>
        <w:widowControl/>
        <w:spacing w:line="440" w:lineRule="exact"/>
        <w:ind w:firstLine="480" w:firstLineChars="200"/>
        <w:rPr>
          <w:rFonts w:hAnsi="宋体"/>
          <w:color w:val="000000"/>
          <w:sz w:val="24"/>
        </w:rPr>
      </w:pPr>
      <w:r>
        <w:rPr>
          <w:rFonts w:hint="eastAsia"/>
          <w:color w:val="000000"/>
          <w:sz w:val="24"/>
        </w:rPr>
        <w:t>9.2.17</w:t>
      </w:r>
      <w:r>
        <w:rPr>
          <w:rFonts w:hint="eastAsia" w:ascii="宋体" w:hAnsi="宋体"/>
          <w:color w:val="000000"/>
          <w:sz w:val="24"/>
        </w:rPr>
        <w:t>本项目设计院项目设计负责人为：</w:t>
      </w:r>
    </w:p>
    <w:p w14:paraId="0FAE38CE">
      <w:pPr>
        <w:spacing w:line="440" w:lineRule="exact"/>
        <w:ind w:firstLine="482" w:firstLineChars="200"/>
        <w:rPr>
          <w:b/>
          <w:bCs/>
          <w:color w:val="000000"/>
          <w:sz w:val="24"/>
        </w:rPr>
      </w:pPr>
      <w:r>
        <w:rPr>
          <w:rFonts w:ascii="宋体" w:hAnsi="宋体"/>
          <w:b/>
          <w:bCs/>
          <w:color w:val="000000"/>
          <w:sz w:val="24"/>
        </w:rPr>
        <w:t>第十条</w:t>
      </w:r>
      <w:r>
        <w:rPr>
          <w:b/>
          <w:bCs/>
          <w:color w:val="000000"/>
          <w:sz w:val="24"/>
        </w:rPr>
        <w:t xml:space="preserve">  </w:t>
      </w:r>
      <w:r>
        <w:rPr>
          <w:rFonts w:ascii="宋体" w:hAnsi="宋体"/>
          <w:b/>
          <w:bCs/>
          <w:color w:val="000000"/>
          <w:sz w:val="24"/>
        </w:rPr>
        <w:t>保密</w:t>
      </w:r>
    </w:p>
    <w:p w14:paraId="29C5E5BE">
      <w:pPr>
        <w:widowControl/>
        <w:spacing w:line="440" w:lineRule="exact"/>
        <w:ind w:firstLine="480" w:firstLineChars="200"/>
        <w:rPr>
          <w:color w:val="000000"/>
          <w:sz w:val="24"/>
        </w:rPr>
      </w:pPr>
      <w:r>
        <w:rPr>
          <w:rFonts w:ascii="宋体" w:hAnsi="宋体"/>
          <w:color w:val="000000"/>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280B78A0">
      <w:pPr>
        <w:spacing w:line="440" w:lineRule="exact"/>
        <w:ind w:firstLine="482" w:firstLineChars="200"/>
        <w:rPr>
          <w:b/>
          <w:bCs/>
          <w:color w:val="000000"/>
          <w:sz w:val="24"/>
        </w:rPr>
      </w:pPr>
      <w:r>
        <w:rPr>
          <w:rFonts w:ascii="宋体" w:hAnsi="宋体"/>
          <w:b/>
          <w:bCs/>
          <w:color w:val="000000"/>
          <w:sz w:val="24"/>
        </w:rPr>
        <w:t>第十</w:t>
      </w:r>
      <w:r>
        <w:rPr>
          <w:rFonts w:hint="eastAsia" w:ascii="宋体" w:hAnsi="宋体"/>
          <w:b/>
          <w:bCs/>
          <w:color w:val="000000"/>
          <w:sz w:val="24"/>
        </w:rPr>
        <w:t>一</w:t>
      </w:r>
      <w:r>
        <w:rPr>
          <w:rFonts w:ascii="宋体" w:hAnsi="宋体"/>
          <w:b/>
          <w:bCs/>
          <w:color w:val="000000"/>
          <w:sz w:val="24"/>
        </w:rPr>
        <w:t>条</w:t>
      </w:r>
      <w:r>
        <w:rPr>
          <w:b/>
          <w:bCs/>
          <w:color w:val="000000"/>
          <w:sz w:val="24"/>
        </w:rPr>
        <w:t xml:space="preserve">  </w:t>
      </w:r>
      <w:r>
        <w:rPr>
          <w:rFonts w:hint="eastAsia" w:ascii="宋体" w:hAnsi="宋体"/>
          <w:b/>
          <w:bCs/>
          <w:color w:val="000000"/>
          <w:sz w:val="24"/>
        </w:rPr>
        <w:t>争议解决</w:t>
      </w:r>
    </w:p>
    <w:p w14:paraId="5B1F5A5B">
      <w:pPr>
        <w:widowControl/>
        <w:spacing w:line="440" w:lineRule="exact"/>
        <w:ind w:firstLine="480" w:firstLineChars="200"/>
        <w:rPr>
          <w:color w:val="000000"/>
          <w:sz w:val="24"/>
        </w:rPr>
      </w:pPr>
      <w:r>
        <w:rPr>
          <w:rFonts w:ascii="宋体" w:hAnsi="宋体"/>
          <w:color w:val="000000"/>
          <w:sz w:val="24"/>
        </w:rPr>
        <w:t>本建设工程设计合同发生争议，建设方与设计人应及时协商解决。也可由</w:t>
      </w:r>
      <w:r>
        <w:rPr>
          <w:rFonts w:hint="eastAsia" w:ascii="宋体" w:hAnsi="宋体"/>
          <w:color w:val="000000"/>
          <w:sz w:val="24"/>
        </w:rPr>
        <w:t>项目建设地</w:t>
      </w:r>
      <w:r>
        <w:rPr>
          <w:rFonts w:ascii="宋体" w:hAnsi="宋体"/>
          <w:color w:val="000000"/>
          <w:sz w:val="24"/>
        </w:rPr>
        <w:t>建设行政主管部门调解，调解不成时，可向</w:t>
      </w:r>
      <w:r>
        <w:rPr>
          <w:rFonts w:hint="eastAsia" w:ascii="宋体" w:hAnsi="宋体"/>
          <w:color w:val="000000"/>
          <w:sz w:val="24"/>
        </w:rPr>
        <w:t>建设方所在地</w:t>
      </w:r>
      <w:r>
        <w:rPr>
          <w:rFonts w:ascii="宋体" w:hAnsi="宋体"/>
          <w:color w:val="000000"/>
          <w:sz w:val="24"/>
        </w:rPr>
        <w:t>人民法院起诉。</w:t>
      </w:r>
      <w:r>
        <w:rPr>
          <w:color w:val="000000"/>
          <w:sz w:val="24"/>
        </w:rPr>
        <w:t xml:space="preserve">  </w:t>
      </w:r>
    </w:p>
    <w:p w14:paraId="5CDA32CB">
      <w:pPr>
        <w:spacing w:line="440" w:lineRule="exact"/>
        <w:ind w:firstLine="482" w:firstLineChars="200"/>
        <w:rPr>
          <w:b/>
          <w:bCs/>
          <w:color w:val="000000"/>
          <w:sz w:val="24"/>
        </w:rPr>
      </w:pPr>
      <w:r>
        <w:rPr>
          <w:rFonts w:ascii="宋体" w:hAnsi="宋体"/>
          <w:b/>
          <w:bCs/>
          <w:color w:val="000000"/>
          <w:sz w:val="24"/>
        </w:rPr>
        <w:t>第十</w:t>
      </w:r>
      <w:r>
        <w:rPr>
          <w:rFonts w:hint="eastAsia" w:ascii="宋体" w:hAnsi="宋体"/>
          <w:b/>
          <w:bCs/>
          <w:color w:val="000000"/>
          <w:sz w:val="24"/>
        </w:rPr>
        <w:t>二</w:t>
      </w:r>
      <w:r>
        <w:rPr>
          <w:rFonts w:ascii="宋体" w:hAnsi="宋体"/>
          <w:b/>
          <w:bCs/>
          <w:color w:val="000000"/>
          <w:sz w:val="24"/>
        </w:rPr>
        <w:t>条</w:t>
      </w:r>
      <w:r>
        <w:rPr>
          <w:b/>
          <w:bCs/>
          <w:color w:val="000000"/>
          <w:sz w:val="24"/>
        </w:rPr>
        <w:t xml:space="preserve">  </w:t>
      </w:r>
      <w:r>
        <w:rPr>
          <w:rFonts w:ascii="宋体" w:hAnsi="宋体"/>
          <w:b/>
          <w:bCs/>
          <w:color w:val="000000"/>
          <w:sz w:val="24"/>
        </w:rPr>
        <w:t>合同生效及其他</w:t>
      </w:r>
    </w:p>
    <w:p w14:paraId="39DB7881">
      <w:pPr>
        <w:widowControl/>
        <w:spacing w:line="440" w:lineRule="exact"/>
        <w:ind w:firstLine="480" w:firstLineChars="200"/>
        <w:rPr>
          <w:rFonts w:ascii="宋体" w:hAnsi="宋体"/>
          <w:color w:val="000000"/>
          <w:sz w:val="24"/>
        </w:rPr>
      </w:pPr>
      <w:r>
        <w:rPr>
          <w:color w:val="000000"/>
          <w:sz w:val="24"/>
        </w:rPr>
        <w:t>1</w:t>
      </w:r>
      <w:r>
        <w:rPr>
          <w:rFonts w:hint="eastAsia"/>
          <w:color w:val="000000"/>
          <w:sz w:val="24"/>
        </w:rPr>
        <w:t>2</w:t>
      </w:r>
      <w:r>
        <w:rPr>
          <w:color w:val="000000"/>
          <w:sz w:val="24"/>
        </w:rPr>
        <w:t>.</w:t>
      </w:r>
      <w:r>
        <w:rPr>
          <w:rFonts w:hint="eastAsia"/>
          <w:color w:val="000000"/>
          <w:sz w:val="24"/>
        </w:rPr>
        <w:t>1</w:t>
      </w:r>
      <w:r>
        <w:rPr>
          <w:rFonts w:hint="eastAsia" w:ascii="宋体" w:hAnsi="宋体"/>
          <w:color w:val="000000"/>
          <w:sz w:val="24"/>
        </w:rPr>
        <w:t>设计人为本合同项目的服务至竣工验收合格结束为止，竣工验收应符合包含但不限于以下现行国家、地区、行业标准（规范）：</w:t>
      </w:r>
    </w:p>
    <w:p w14:paraId="33AAAFC6">
      <w:pPr>
        <w:widowControl/>
        <w:spacing w:line="440" w:lineRule="exact"/>
        <w:ind w:firstLine="480" w:firstLineChars="200"/>
        <w:rPr>
          <w:rFonts w:ascii="宋体" w:hAnsi="宋体"/>
          <w:color w:val="000000"/>
          <w:sz w:val="24"/>
        </w:rPr>
      </w:pPr>
      <w:r>
        <w:rPr>
          <w:rFonts w:hint="eastAsia" w:ascii="宋体" w:hAnsi="宋体"/>
          <w:color w:val="000000"/>
          <w:sz w:val="24"/>
        </w:rPr>
        <w:t>GB50300-2013建筑工程施工质量验收统一标准</w:t>
      </w:r>
    </w:p>
    <w:p w14:paraId="362620A3">
      <w:pPr>
        <w:widowControl/>
        <w:spacing w:line="440" w:lineRule="exact"/>
        <w:ind w:firstLine="480" w:firstLineChars="200"/>
        <w:rPr>
          <w:rFonts w:ascii="宋体" w:hAnsi="宋体"/>
          <w:color w:val="000000"/>
          <w:sz w:val="24"/>
        </w:rPr>
      </w:pPr>
      <w:r>
        <w:rPr>
          <w:rFonts w:hint="eastAsia" w:ascii="宋体" w:hAnsi="宋体"/>
          <w:color w:val="000000"/>
          <w:sz w:val="24"/>
        </w:rPr>
        <w:t>GB50202-2002建筑地基基础工程施工质量验收规范</w:t>
      </w:r>
    </w:p>
    <w:p w14:paraId="6FBEE1A8">
      <w:pPr>
        <w:widowControl/>
        <w:spacing w:line="440" w:lineRule="exact"/>
        <w:ind w:firstLine="480" w:firstLineChars="200"/>
        <w:rPr>
          <w:rFonts w:ascii="宋体" w:hAnsi="宋体"/>
          <w:color w:val="000000"/>
          <w:sz w:val="24"/>
        </w:rPr>
      </w:pPr>
      <w:r>
        <w:rPr>
          <w:rFonts w:hint="eastAsia" w:ascii="宋体" w:hAnsi="宋体"/>
          <w:color w:val="000000"/>
          <w:sz w:val="24"/>
        </w:rPr>
        <w:t>GB50204-2011混凝土结构工程施工质量验收规范</w:t>
      </w:r>
    </w:p>
    <w:p w14:paraId="08E3DF13">
      <w:pPr>
        <w:widowControl/>
        <w:spacing w:line="440" w:lineRule="exact"/>
        <w:ind w:firstLine="480" w:firstLineChars="200"/>
        <w:rPr>
          <w:rFonts w:ascii="宋体" w:hAnsi="宋体"/>
          <w:color w:val="000000"/>
          <w:sz w:val="24"/>
        </w:rPr>
      </w:pPr>
      <w:r>
        <w:rPr>
          <w:rFonts w:hint="eastAsia" w:ascii="宋体" w:hAnsi="宋体"/>
          <w:color w:val="000000"/>
          <w:sz w:val="24"/>
        </w:rPr>
        <w:t>GB50205-2001钢结构工程施工质量验收规范</w:t>
      </w:r>
    </w:p>
    <w:p w14:paraId="28F184E4">
      <w:pPr>
        <w:widowControl/>
        <w:spacing w:line="440" w:lineRule="exact"/>
        <w:ind w:firstLine="480" w:firstLineChars="200"/>
        <w:rPr>
          <w:rFonts w:ascii="宋体" w:hAnsi="宋体"/>
          <w:color w:val="000000"/>
          <w:sz w:val="24"/>
        </w:rPr>
      </w:pPr>
      <w:r>
        <w:rPr>
          <w:rFonts w:hint="eastAsia" w:ascii="宋体" w:hAnsi="宋体"/>
          <w:color w:val="000000"/>
          <w:sz w:val="24"/>
        </w:rPr>
        <w:t>GB50207-2012 屋面工程质量验收规范</w:t>
      </w:r>
    </w:p>
    <w:p w14:paraId="5483E004">
      <w:pPr>
        <w:widowControl/>
        <w:spacing w:line="440" w:lineRule="exact"/>
        <w:ind w:firstLine="480" w:firstLineChars="200"/>
        <w:rPr>
          <w:rFonts w:ascii="宋体" w:hAnsi="宋体"/>
          <w:color w:val="000000"/>
          <w:sz w:val="24"/>
        </w:rPr>
      </w:pPr>
      <w:r>
        <w:rPr>
          <w:rFonts w:hint="eastAsia" w:ascii="宋体" w:hAnsi="宋体"/>
          <w:color w:val="000000"/>
          <w:sz w:val="24"/>
        </w:rPr>
        <w:t>GB50203-2011砌体结构工程施工质量验收规范</w:t>
      </w:r>
    </w:p>
    <w:p w14:paraId="6235D457">
      <w:pPr>
        <w:widowControl/>
        <w:spacing w:line="440" w:lineRule="exact"/>
        <w:ind w:firstLine="480" w:firstLineChars="200"/>
        <w:rPr>
          <w:rFonts w:ascii="宋体" w:hAnsi="宋体"/>
          <w:color w:val="000000"/>
          <w:sz w:val="24"/>
        </w:rPr>
      </w:pPr>
      <w:r>
        <w:rPr>
          <w:rFonts w:hint="eastAsia" w:ascii="宋体" w:hAnsi="宋体"/>
          <w:color w:val="000000"/>
          <w:sz w:val="24"/>
        </w:rPr>
        <w:t>GB50242-2002建筑给水排水及采暖工程施工质量验收规范</w:t>
      </w:r>
    </w:p>
    <w:p w14:paraId="461FF41B">
      <w:pPr>
        <w:widowControl/>
        <w:spacing w:line="440" w:lineRule="exact"/>
        <w:ind w:firstLine="480" w:firstLineChars="200"/>
        <w:rPr>
          <w:color w:val="000000"/>
          <w:sz w:val="24"/>
        </w:rPr>
      </w:pPr>
      <w:r>
        <w:rPr>
          <w:rFonts w:hint="eastAsia" w:ascii="宋体" w:hAnsi="宋体"/>
          <w:color w:val="000000"/>
          <w:sz w:val="24"/>
        </w:rPr>
        <w:t>GB 50303-2015建筑电气工程施工质量验收规</w:t>
      </w:r>
    </w:p>
    <w:p w14:paraId="52E49C3B">
      <w:pPr>
        <w:widowControl/>
        <w:spacing w:line="440" w:lineRule="exact"/>
        <w:ind w:firstLine="480" w:firstLineChars="200"/>
        <w:rPr>
          <w:color w:val="000000"/>
          <w:sz w:val="24"/>
        </w:rPr>
      </w:pPr>
      <w:r>
        <w:rPr>
          <w:color w:val="000000"/>
          <w:sz w:val="24"/>
        </w:rPr>
        <w:t>12.2</w:t>
      </w:r>
      <w:r>
        <w:rPr>
          <w:rFonts w:ascii="宋体" w:hAnsi="宋体"/>
          <w:color w:val="000000"/>
          <w:sz w:val="24"/>
        </w:rPr>
        <w:t>本工程项目中，设计人不得指定建筑材料、设备的生产厂或供货商。建设方需要设计人配合建筑材料、设备的加工订货时，所需费用由建设方承担。</w:t>
      </w:r>
    </w:p>
    <w:p w14:paraId="274A56E8">
      <w:pPr>
        <w:widowControl/>
        <w:spacing w:line="440" w:lineRule="exact"/>
        <w:ind w:firstLine="480" w:firstLineChars="200"/>
        <w:rPr>
          <w:color w:val="000000"/>
          <w:sz w:val="24"/>
        </w:rPr>
      </w:pPr>
      <w:r>
        <w:rPr>
          <w:color w:val="000000"/>
          <w:sz w:val="24"/>
        </w:rPr>
        <w:t>1</w:t>
      </w:r>
      <w:r>
        <w:rPr>
          <w:rFonts w:hint="eastAsia"/>
          <w:color w:val="000000"/>
          <w:sz w:val="24"/>
        </w:rPr>
        <w:t>2</w:t>
      </w:r>
      <w:r>
        <w:rPr>
          <w:color w:val="000000"/>
          <w:sz w:val="24"/>
        </w:rPr>
        <w:t>.</w:t>
      </w:r>
      <w:r>
        <w:rPr>
          <w:rFonts w:hint="eastAsia"/>
          <w:color w:val="000000"/>
          <w:sz w:val="24"/>
        </w:rPr>
        <w:t>3</w:t>
      </w:r>
      <w:r>
        <w:rPr>
          <w:rFonts w:ascii="宋体" w:hAnsi="宋体"/>
          <w:color w:val="000000"/>
          <w:sz w:val="24"/>
        </w:rPr>
        <w:t>建设方委托人设计承担本合同内容以外的工作服务，另行签订协议并付费用。</w:t>
      </w:r>
    </w:p>
    <w:p w14:paraId="69F4C318">
      <w:pPr>
        <w:widowControl/>
        <w:spacing w:line="440" w:lineRule="exact"/>
        <w:ind w:firstLine="480" w:firstLineChars="200"/>
        <w:rPr>
          <w:rFonts w:hAnsi="宋体"/>
          <w:color w:val="000000"/>
          <w:sz w:val="24"/>
        </w:rPr>
      </w:pPr>
      <w:r>
        <w:rPr>
          <w:color w:val="000000"/>
          <w:sz w:val="24"/>
        </w:rPr>
        <w:t>1</w:t>
      </w:r>
      <w:r>
        <w:rPr>
          <w:rFonts w:hint="eastAsia"/>
          <w:color w:val="000000"/>
          <w:sz w:val="24"/>
        </w:rPr>
        <w:t>2.</w:t>
      </w:r>
      <w:r>
        <w:rPr>
          <w:color w:val="000000"/>
          <w:sz w:val="24"/>
        </w:rPr>
        <w:t>4</w:t>
      </w:r>
      <w:r>
        <w:rPr>
          <w:rFonts w:ascii="宋体" w:hAnsi="宋体"/>
          <w:color w:val="000000"/>
          <w:sz w:val="24"/>
        </w:rPr>
        <w:t>由于不可抗力因素致使合同无法履行时，双方应及时协商解决。</w:t>
      </w:r>
    </w:p>
    <w:p w14:paraId="6DED4E20">
      <w:pPr>
        <w:widowControl/>
        <w:spacing w:line="440" w:lineRule="exact"/>
        <w:ind w:firstLine="480" w:firstLineChars="200"/>
        <w:rPr>
          <w:rFonts w:hAnsi="宋体"/>
          <w:color w:val="000000"/>
          <w:sz w:val="24"/>
        </w:rPr>
      </w:pPr>
      <w:r>
        <w:rPr>
          <w:color w:val="000000"/>
          <w:sz w:val="24"/>
        </w:rPr>
        <w:t>12.5</w:t>
      </w:r>
      <w:r>
        <w:rPr>
          <w:rFonts w:hint="eastAsia" w:ascii="宋体" w:hAnsi="宋体"/>
          <w:color w:val="000000"/>
          <w:sz w:val="24"/>
        </w:rPr>
        <w:t>设计人应按以下信息向建设方开具增值税专用发票：</w:t>
      </w:r>
    </w:p>
    <w:p w14:paraId="43DB1CBB">
      <w:pPr>
        <w:widowControl/>
        <w:spacing w:line="440" w:lineRule="exact"/>
        <w:ind w:firstLine="480" w:firstLineChars="200"/>
        <w:rPr>
          <w:rFonts w:hAnsi="宋体"/>
          <w:color w:val="000000"/>
          <w:sz w:val="24"/>
        </w:rPr>
      </w:pPr>
      <w:r>
        <w:rPr>
          <w:rFonts w:hint="eastAsia" w:ascii="宋体" w:hAnsi="宋体"/>
          <w:color w:val="000000"/>
          <w:sz w:val="24"/>
        </w:rPr>
        <w:t>单位名称： 重庆国际复合材料股份有限公司长寿分公司</w:t>
      </w:r>
    </w:p>
    <w:p w14:paraId="47EA1C8E">
      <w:pPr>
        <w:widowControl/>
        <w:spacing w:line="440" w:lineRule="exact"/>
        <w:ind w:firstLine="480" w:firstLineChars="200"/>
        <w:rPr>
          <w:rFonts w:hAnsi="宋体"/>
          <w:color w:val="000000"/>
          <w:sz w:val="24"/>
        </w:rPr>
      </w:pPr>
      <w:r>
        <w:rPr>
          <w:rFonts w:hint="eastAsia" w:ascii="宋体" w:hAnsi="宋体"/>
          <w:color w:val="000000"/>
          <w:sz w:val="24"/>
        </w:rPr>
        <w:t>纳税人识别号：</w:t>
      </w:r>
      <w:r>
        <w:rPr>
          <w:rFonts w:hint="eastAsia"/>
          <w:color w:val="000000"/>
          <w:sz w:val="24"/>
        </w:rPr>
        <w:t>91500115781577477H</w:t>
      </w:r>
    </w:p>
    <w:p w14:paraId="7B565FA1">
      <w:pPr>
        <w:widowControl/>
        <w:spacing w:line="440" w:lineRule="exact"/>
        <w:ind w:firstLine="480" w:firstLineChars="200"/>
        <w:rPr>
          <w:rFonts w:hAnsi="宋体"/>
          <w:color w:val="000000"/>
          <w:sz w:val="24"/>
        </w:rPr>
      </w:pPr>
      <w:r>
        <w:rPr>
          <w:rFonts w:hint="eastAsia" w:ascii="宋体" w:hAnsi="宋体"/>
          <w:color w:val="000000"/>
          <w:sz w:val="24"/>
        </w:rPr>
        <w:t>单位地址： 重庆市长寿区晏家工业园</w:t>
      </w:r>
    </w:p>
    <w:p w14:paraId="3B9FA0D8">
      <w:pPr>
        <w:widowControl/>
        <w:spacing w:line="440" w:lineRule="exact"/>
        <w:ind w:firstLine="480" w:firstLineChars="200"/>
        <w:rPr>
          <w:rFonts w:hAnsi="宋体"/>
          <w:color w:val="000000"/>
          <w:sz w:val="24"/>
        </w:rPr>
      </w:pPr>
      <w:r>
        <w:rPr>
          <w:rFonts w:hint="eastAsia" w:ascii="宋体" w:hAnsi="宋体"/>
          <w:color w:val="000000"/>
          <w:sz w:val="24"/>
        </w:rPr>
        <w:t>联系电话：</w:t>
      </w:r>
      <w:r>
        <w:rPr>
          <w:rFonts w:hint="eastAsia"/>
          <w:color w:val="000000"/>
          <w:sz w:val="24"/>
        </w:rPr>
        <w:t>023-68157845</w:t>
      </w:r>
    </w:p>
    <w:p w14:paraId="75EA53F5">
      <w:pPr>
        <w:widowControl/>
        <w:spacing w:line="440" w:lineRule="exact"/>
        <w:ind w:firstLine="480" w:firstLineChars="200"/>
        <w:rPr>
          <w:rFonts w:hAnsi="宋体"/>
          <w:color w:val="000000"/>
          <w:sz w:val="24"/>
        </w:rPr>
      </w:pPr>
      <w:r>
        <w:rPr>
          <w:rFonts w:hint="eastAsia" w:ascii="宋体" w:hAnsi="宋体"/>
          <w:color w:val="000000"/>
          <w:sz w:val="24"/>
        </w:rPr>
        <w:t>开户行：中国银行重庆晏家支行</w:t>
      </w:r>
    </w:p>
    <w:p w14:paraId="39A3E7DF">
      <w:pPr>
        <w:widowControl/>
        <w:spacing w:line="440" w:lineRule="exact"/>
        <w:ind w:firstLine="480" w:firstLineChars="200"/>
        <w:rPr>
          <w:color w:val="000000"/>
          <w:sz w:val="24"/>
        </w:rPr>
      </w:pPr>
      <w:r>
        <w:rPr>
          <w:rFonts w:hint="eastAsia" w:ascii="宋体" w:hAnsi="宋体"/>
          <w:color w:val="000000"/>
          <w:sz w:val="24"/>
        </w:rPr>
        <w:t>账号：</w:t>
      </w:r>
      <w:r>
        <w:rPr>
          <w:rFonts w:hint="eastAsia"/>
          <w:color w:val="000000"/>
          <w:sz w:val="24"/>
        </w:rPr>
        <w:t>108808685536</w:t>
      </w:r>
    </w:p>
    <w:p w14:paraId="6003383E">
      <w:pPr>
        <w:widowControl/>
        <w:spacing w:line="440" w:lineRule="exact"/>
        <w:ind w:firstLine="480" w:firstLineChars="200"/>
        <w:rPr>
          <w:color w:val="000000"/>
          <w:sz w:val="24"/>
        </w:rPr>
      </w:pPr>
      <w:r>
        <w:rPr>
          <w:color w:val="000000"/>
          <w:sz w:val="24"/>
        </w:rPr>
        <w:t>1</w:t>
      </w:r>
      <w:r>
        <w:rPr>
          <w:rFonts w:hint="eastAsia"/>
          <w:color w:val="000000"/>
          <w:sz w:val="24"/>
        </w:rPr>
        <w:t>2</w:t>
      </w:r>
      <w:r>
        <w:rPr>
          <w:color w:val="000000"/>
          <w:sz w:val="24"/>
        </w:rPr>
        <w:t>.</w:t>
      </w:r>
      <w:r>
        <w:rPr>
          <w:rFonts w:hint="eastAsia"/>
          <w:color w:val="000000"/>
          <w:sz w:val="24"/>
        </w:rPr>
        <w:t>6</w:t>
      </w:r>
      <w:r>
        <w:rPr>
          <w:rFonts w:hint="eastAsia" w:ascii="宋体" w:hAnsi="宋体"/>
          <w:color w:val="000000"/>
          <w:sz w:val="24"/>
        </w:rPr>
        <w:t>本合同经双方法定代表人或法定代表人授权人签字并加盖单位公章后生效</w:t>
      </w:r>
      <w:r>
        <w:rPr>
          <w:rFonts w:ascii="宋体" w:hAnsi="宋体"/>
          <w:color w:val="000000"/>
          <w:sz w:val="24"/>
        </w:rPr>
        <w:t>，一式</w:t>
      </w:r>
      <w:r>
        <w:rPr>
          <w:color w:val="000000"/>
          <w:sz w:val="24"/>
          <w:u w:val="single"/>
        </w:rPr>
        <w:t xml:space="preserve"> </w:t>
      </w:r>
      <w:r>
        <w:rPr>
          <w:rFonts w:hint="eastAsia" w:ascii="宋体" w:hAnsi="宋体"/>
          <w:color w:val="000000"/>
          <w:sz w:val="24"/>
          <w:u w:val="single"/>
        </w:rPr>
        <w:t>捌</w:t>
      </w:r>
      <w:r>
        <w:rPr>
          <w:color w:val="000000"/>
          <w:sz w:val="24"/>
          <w:u w:val="single"/>
        </w:rPr>
        <w:t xml:space="preserve"> </w:t>
      </w:r>
      <w:r>
        <w:rPr>
          <w:rFonts w:ascii="宋体" w:hAnsi="宋体"/>
          <w:color w:val="000000"/>
          <w:sz w:val="24"/>
        </w:rPr>
        <w:t>份，建设方</w:t>
      </w:r>
      <w:r>
        <w:rPr>
          <w:color w:val="000000"/>
          <w:sz w:val="24"/>
          <w:u w:val="single"/>
        </w:rPr>
        <w:t xml:space="preserve"> </w:t>
      </w:r>
      <w:r>
        <w:rPr>
          <w:rFonts w:hint="eastAsia" w:ascii="宋体" w:hAnsi="宋体"/>
          <w:color w:val="000000"/>
          <w:sz w:val="24"/>
          <w:u w:val="single"/>
        </w:rPr>
        <w:t>伍</w:t>
      </w:r>
      <w:r>
        <w:rPr>
          <w:color w:val="000000"/>
          <w:sz w:val="24"/>
          <w:u w:val="single"/>
        </w:rPr>
        <w:t xml:space="preserve"> </w:t>
      </w:r>
      <w:r>
        <w:rPr>
          <w:rFonts w:ascii="宋体" w:hAnsi="宋体"/>
          <w:color w:val="000000"/>
          <w:sz w:val="24"/>
        </w:rPr>
        <w:t>份，设计人</w:t>
      </w:r>
      <w:r>
        <w:rPr>
          <w:color w:val="000000"/>
          <w:sz w:val="24"/>
          <w:u w:val="single"/>
        </w:rPr>
        <w:t xml:space="preserve">  </w:t>
      </w:r>
      <w:r>
        <w:rPr>
          <w:rFonts w:hint="eastAsia" w:ascii="宋体" w:hAnsi="宋体"/>
          <w:color w:val="000000"/>
          <w:sz w:val="24"/>
          <w:u w:val="single"/>
        </w:rPr>
        <w:t>叁</w:t>
      </w:r>
      <w:r>
        <w:rPr>
          <w:color w:val="000000"/>
          <w:sz w:val="24"/>
          <w:u w:val="single"/>
        </w:rPr>
        <w:t xml:space="preserve"> </w:t>
      </w:r>
      <w:r>
        <w:rPr>
          <w:rFonts w:ascii="宋体" w:hAnsi="宋体"/>
          <w:color w:val="000000"/>
          <w:sz w:val="24"/>
        </w:rPr>
        <w:t>份。</w:t>
      </w:r>
    </w:p>
    <w:p w14:paraId="76918161">
      <w:pPr>
        <w:widowControl/>
        <w:spacing w:line="440" w:lineRule="exact"/>
        <w:ind w:firstLine="480" w:firstLineChars="200"/>
        <w:rPr>
          <w:color w:val="000000"/>
          <w:sz w:val="24"/>
        </w:rPr>
      </w:pPr>
      <w:r>
        <w:rPr>
          <w:color w:val="000000"/>
          <w:sz w:val="24"/>
        </w:rPr>
        <w:t>1</w:t>
      </w:r>
      <w:r>
        <w:rPr>
          <w:rFonts w:hint="eastAsia"/>
          <w:color w:val="000000"/>
          <w:sz w:val="24"/>
        </w:rPr>
        <w:t>2</w:t>
      </w:r>
      <w:r>
        <w:rPr>
          <w:color w:val="000000"/>
          <w:sz w:val="24"/>
        </w:rPr>
        <w:t>.</w:t>
      </w:r>
      <w:r>
        <w:rPr>
          <w:rFonts w:hint="eastAsia"/>
          <w:color w:val="000000"/>
          <w:sz w:val="24"/>
        </w:rPr>
        <w:t>7</w:t>
      </w:r>
      <w:r>
        <w:rPr>
          <w:rFonts w:ascii="宋体" w:hAnsi="宋体"/>
          <w:color w:val="000000"/>
          <w:sz w:val="24"/>
        </w:rPr>
        <w:t>双方认可的来往传真、电报、会议纪要等，均为合同的组成部分，与本合同具有同等法律效力。</w:t>
      </w:r>
    </w:p>
    <w:p w14:paraId="471D64CB">
      <w:pPr>
        <w:widowControl/>
        <w:spacing w:line="440" w:lineRule="exact"/>
        <w:ind w:firstLine="480" w:firstLineChars="200"/>
        <w:rPr>
          <w:rFonts w:hAnsi="宋体"/>
          <w:color w:val="000000"/>
          <w:sz w:val="24"/>
        </w:rPr>
      </w:pPr>
      <w:r>
        <w:rPr>
          <w:color w:val="000000"/>
          <w:sz w:val="24"/>
        </w:rPr>
        <w:t>1</w:t>
      </w:r>
      <w:r>
        <w:rPr>
          <w:rFonts w:hint="eastAsia"/>
          <w:color w:val="000000"/>
          <w:sz w:val="24"/>
        </w:rPr>
        <w:t>2</w:t>
      </w:r>
      <w:r>
        <w:rPr>
          <w:color w:val="000000"/>
          <w:sz w:val="24"/>
        </w:rPr>
        <w:t>.</w:t>
      </w:r>
      <w:r>
        <w:rPr>
          <w:rFonts w:hint="eastAsia"/>
          <w:color w:val="000000"/>
          <w:sz w:val="24"/>
        </w:rPr>
        <w:t>8</w:t>
      </w:r>
      <w:r>
        <w:rPr>
          <w:rFonts w:ascii="宋体" w:hAnsi="宋体"/>
          <w:color w:val="000000"/>
          <w:sz w:val="24"/>
        </w:rPr>
        <w:t>未尽事宜，经双方协商一致，签订补充协议，补充协议与本合同具有同等效力。</w:t>
      </w:r>
    </w:p>
    <w:tbl>
      <w:tblPr>
        <w:tblStyle w:val="12"/>
        <w:tblW w:w="0" w:type="auto"/>
        <w:tblInd w:w="0" w:type="dxa"/>
        <w:tblLayout w:type="fixed"/>
        <w:tblCellMar>
          <w:top w:w="0" w:type="dxa"/>
          <w:left w:w="108" w:type="dxa"/>
          <w:bottom w:w="0" w:type="dxa"/>
          <w:right w:w="108" w:type="dxa"/>
        </w:tblCellMar>
      </w:tblPr>
      <w:tblGrid>
        <w:gridCol w:w="4418"/>
        <w:gridCol w:w="4489"/>
      </w:tblGrid>
      <w:tr w14:paraId="1B325786">
        <w:tblPrEx>
          <w:tblCellMar>
            <w:top w:w="0" w:type="dxa"/>
            <w:left w:w="108" w:type="dxa"/>
            <w:bottom w:w="0" w:type="dxa"/>
            <w:right w:w="108" w:type="dxa"/>
          </w:tblCellMar>
        </w:tblPrEx>
        <w:trPr>
          <w:trHeight w:val="1448" w:hRule="atLeast"/>
        </w:trPr>
        <w:tc>
          <w:tcPr>
            <w:tcW w:w="4418" w:type="dxa"/>
            <w:tcBorders>
              <w:top w:val="nil"/>
              <w:left w:val="nil"/>
              <w:bottom w:val="nil"/>
              <w:right w:val="nil"/>
            </w:tcBorders>
          </w:tcPr>
          <w:p w14:paraId="4DB091A4">
            <w:pPr>
              <w:spacing w:line="440" w:lineRule="exact"/>
              <w:rPr>
                <w:rFonts w:hAnsi="宋体"/>
                <w:color w:val="000000"/>
                <w:sz w:val="24"/>
              </w:rPr>
            </w:pPr>
          </w:p>
          <w:p w14:paraId="09D02EE0">
            <w:pPr>
              <w:spacing w:line="440" w:lineRule="exact"/>
              <w:ind w:left="1260" w:hanging="1260" w:hangingChars="525"/>
              <w:rPr>
                <w:rFonts w:hAnsi="宋体"/>
                <w:color w:val="000000"/>
                <w:sz w:val="24"/>
              </w:rPr>
            </w:pPr>
            <w:r>
              <w:rPr>
                <w:rFonts w:ascii="宋体" w:hAnsi="宋体"/>
                <w:color w:val="000000"/>
                <w:sz w:val="24"/>
              </w:rPr>
              <w:t>建设方名称</w:t>
            </w:r>
            <w:r>
              <w:rPr>
                <w:rFonts w:hint="eastAsia" w:ascii="宋体" w:hAnsi="宋体"/>
                <w:color w:val="000000"/>
                <w:sz w:val="24"/>
              </w:rPr>
              <w:t>：</w:t>
            </w:r>
            <w:r>
              <w:rPr>
                <w:rFonts w:ascii="宋体" w:hAnsi="宋体"/>
                <w:color w:val="000000"/>
                <w:sz w:val="24"/>
              </w:rPr>
              <w:t>（章）</w:t>
            </w:r>
          </w:p>
          <w:p w14:paraId="12A3093D">
            <w:pPr>
              <w:spacing w:line="440" w:lineRule="exact"/>
              <w:ind w:left="1260" w:hanging="1260" w:hangingChars="525"/>
              <w:rPr>
                <w:color w:val="000000"/>
                <w:sz w:val="24"/>
              </w:rPr>
            </w:pPr>
            <w:r>
              <w:rPr>
                <w:rFonts w:hint="eastAsia" w:ascii="宋体" w:hAnsi="宋体"/>
                <w:color w:val="000000"/>
                <w:sz w:val="24"/>
              </w:rPr>
              <w:t>重庆国际复合材料股份有限公司</w:t>
            </w:r>
          </w:p>
        </w:tc>
        <w:tc>
          <w:tcPr>
            <w:tcW w:w="4489" w:type="dxa"/>
            <w:tcBorders>
              <w:top w:val="nil"/>
              <w:left w:val="nil"/>
              <w:bottom w:val="nil"/>
              <w:right w:val="nil"/>
            </w:tcBorders>
          </w:tcPr>
          <w:p w14:paraId="13A6360A">
            <w:pPr>
              <w:spacing w:line="440" w:lineRule="exact"/>
              <w:rPr>
                <w:rFonts w:hAnsi="宋体"/>
                <w:color w:val="000000"/>
                <w:sz w:val="24"/>
              </w:rPr>
            </w:pPr>
          </w:p>
          <w:p w14:paraId="6A73DF0B">
            <w:pPr>
              <w:spacing w:line="440" w:lineRule="exact"/>
              <w:rPr>
                <w:rFonts w:hAnsi="宋体"/>
                <w:color w:val="000000"/>
                <w:sz w:val="24"/>
              </w:rPr>
            </w:pPr>
            <w:r>
              <w:rPr>
                <w:rFonts w:ascii="宋体" w:hAnsi="宋体"/>
                <w:color w:val="000000"/>
                <w:sz w:val="24"/>
              </w:rPr>
              <w:t>设计人名称：（章）</w:t>
            </w:r>
          </w:p>
          <w:p w14:paraId="7A4098C9">
            <w:pPr>
              <w:spacing w:line="440" w:lineRule="exact"/>
              <w:rPr>
                <w:color w:val="000000"/>
                <w:sz w:val="24"/>
              </w:rPr>
            </w:pPr>
            <w:r>
              <w:rPr>
                <w:color w:val="000000"/>
                <w:sz w:val="24"/>
              </w:rPr>
              <w:t xml:space="preserve"> </w:t>
            </w:r>
          </w:p>
        </w:tc>
      </w:tr>
      <w:tr w14:paraId="3DC02291">
        <w:tblPrEx>
          <w:tblCellMar>
            <w:top w:w="0" w:type="dxa"/>
            <w:left w:w="108" w:type="dxa"/>
            <w:bottom w:w="0" w:type="dxa"/>
            <w:right w:w="108" w:type="dxa"/>
          </w:tblCellMar>
        </w:tblPrEx>
        <w:trPr>
          <w:trHeight w:val="583" w:hRule="atLeast"/>
        </w:trPr>
        <w:tc>
          <w:tcPr>
            <w:tcW w:w="4418" w:type="dxa"/>
            <w:tcBorders>
              <w:top w:val="nil"/>
              <w:left w:val="nil"/>
              <w:bottom w:val="nil"/>
              <w:right w:val="nil"/>
            </w:tcBorders>
          </w:tcPr>
          <w:p w14:paraId="755476EF">
            <w:pPr>
              <w:spacing w:line="440" w:lineRule="exact"/>
              <w:rPr>
                <w:color w:val="000000"/>
                <w:sz w:val="24"/>
              </w:rPr>
            </w:pPr>
            <w:r>
              <w:rPr>
                <w:rFonts w:ascii="宋体" w:hAnsi="宋体"/>
                <w:color w:val="000000"/>
                <w:sz w:val="24"/>
              </w:rPr>
              <w:t>法定代表人：</w:t>
            </w:r>
          </w:p>
        </w:tc>
        <w:tc>
          <w:tcPr>
            <w:tcW w:w="4489" w:type="dxa"/>
            <w:tcBorders>
              <w:top w:val="nil"/>
              <w:left w:val="nil"/>
              <w:bottom w:val="nil"/>
              <w:right w:val="nil"/>
            </w:tcBorders>
          </w:tcPr>
          <w:p w14:paraId="4463A510">
            <w:pPr>
              <w:spacing w:line="440" w:lineRule="exact"/>
              <w:rPr>
                <w:color w:val="000000"/>
                <w:sz w:val="24"/>
              </w:rPr>
            </w:pPr>
            <w:r>
              <w:rPr>
                <w:rFonts w:ascii="宋体" w:hAnsi="宋体"/>
                <w:color w:val="000000"/>
                <w:sz w:val="24"/>
              </w:rPr>
              <w:t>法定代表人：</w:t>
            </w:r>
          </w:p>
        </w:tc>
      </w:tr>
      <w:tr w14:paraId="328AC0BE">
        <w:tblPrEx>
          <w:tblCellMar>
            <w:top w:w="0" w:type="dxa"/>
            <w:left w:w="108" w:type="dxa"/>
            <w:bottom w:w="0" w:type="dxa"/>
            <w:right w:w="108" w:type="dxa"/>
          </w:tblCellMar>
        </w:tblPrEx>
        <w:trPr>
          <w:trHeight w:val="612" w:hRule="atLeast"/>
        </w:trPr>
        <w:tc>
          <w:tcPr>
            <w:tcW w:w="4418" w:type="dxa"/>
            <w:tcBorders>
              <w:top w:val="nil"/>
              <w:left w:val="nil"/>
              <w:bottom w:val="nil"/>
              <w:right w:val="nil"/>
            </w:tcBorders>
          </w:tcPr>
          <w:p w14:paraId="0EFAE0A8">
            <w:pPr>
              <w:spacing w:line="440" w:lineRule="exact"/>
              <w:rPr>
                <w:color w:val="000000"/>
                <w:sz w:val="24"/>
              </w:rPr>
            </w:pPr>
            <w:r>
              <w:rPr>
                <w:rFonts w:ascii="宋体" w:hAnsi="宋体"/>
                <w:color w:val="000000"/>
                <w:sz w:val="24"/>
              </w:rPr>
              <w:t>委托代理人：</w:t>
            </w:r>
          </w:p>
        </w:tc>
        <w:tc>
          <w:tcPr>
            <w:tcW w:w="4489" w:type="dxa"/>
            <w:tcBorders>
              <w:top w:val="nil"/>
              <w:left w:val="nil"/>
              <w:bottom w:val="nil"/>
              <w:right w:val="nil"/>
            </w:tcBorders>
          </w:tcPr>
          <w:p w14:paraId="4989478D">
            <w:pPr>
              <w:spacing w:line="440" w:lineRule="exact"/>
              <w:rPr>
                <w:color w:val="000000"/>
                <w:sz w:val="24"/>
              </w:rPr>
            </w:pPr>
            <w:r>
              <w:rPr>
                <w:rFonts w:ascii="宋体" w:hAnsi="宋体"/>
                <w:color w:val="000000"/>
                <w:sz w:val="24"/>
              </w:rPr>
              <w:t>委托代理人：</w:t>
            </w:r>
          </w:p>
        </w:tc>
      </w:tr>
      <w:tr w14:paraId="52A55B84">
        <w:tblPrEx>
          <w:tblCellMar>
            <w:top w:w="0" w:type="dxa"/>
            <w:left w:w="108" w:type="dxa"/>
            <w:bottom w:w="0" w:type="dxa"/>
            <w:right w:w="108" w:type="dxa"/>
          </w:tblCellMar>
        </w:tblPrEx>
        <w:tc>
          <w:tcPr>
            <w:tcW w:w="4418" w:type="dxa"/>
            <w:tcBorders>
              <w:top w:val="nil"/>
              <w:left w:val="nil"/>
              <w:bottom w:val="nil"/>
              <w:right w:val="nil"/>
            </w:tcBorders>
          </w:tcPr>
          <w:p w14:paraId="10110EAB">
            <w:pPr>
              <w:spacing w:line="440" w:lineRule="exact"/>
              <w:rPr>
                <w:color w:val="000000"/>
                <w:sz w:val="24"/>
              </w:rPr>
            </w:pPr>
            <w:r>
              <w:rPr>
                <w:rFonts w:ascii="宋体" w:hAnsi="宋体"/>
                <w:color w:val="000000"/>
                <w:sz w:val="24"/>
              </w:rPr>
              <w:t>住</w:t>
            </w:r>
            <w:r>
              <w:rPr>
                <w:color w:val="000000"/>
                <w:sz w:val="24"/>
              </w:rPr>
              <w:t xml:space="preserve">    </w:t>
            </w:r>
            <w:r>
              <w:rPr>
                <w:rFonts w:ascii="宋体" w:hAnsi="宋体"/>
                <w:color w:val="000000"/>
                <w:sz w:val="24"/>
              </w:rPr>
              <w:t>所：</w:t>
            </w:r>
          </w:p>
        </w:tc>
        <w:tc>
          <w:tcPr>
            <w:tcW w:w="4489" w:type="dxa"/>
            <w:tcBorders>
              <w:top w:val="nil"/>
              <w:left w:val="nil"/>
              <w:bottom w:val="nil"/>
              <w:right w:val="nil"/>
            </w:tcBorders>
          </w:tcPr>
          <w:p w14:paraId="796C8132">
            <w:pPr>
              <w:spacing w:line="440" w:lineRule="exact"/>
              <w:rPr>
                <w:color w:val="000000"/>
                <w:sz w:val="24"/>
              </w:rPr>
            </w:pPr>
            <w:r>
              <w:rPr>
                <w:rFonts w:ascii="宋体" w:hAnsi="宋体"/>
                <w:color w:val="000000"/>
                <w:sz w:val="24"/>
              </w:rPr>
              <w:t>住</w:t>
            </w:r>
            <w:r>
              <w:rPr>
                <w:color w:val="000000"/>
                <w:sz w:val="24"/>
              </w:rPr>
              <w:t xml:space="preserve">    </w:t>
            </w:r>
            <w:r>
              <w:rPr>
                <w:rFonts w:ascii="宋体" w:hAnsi="宋体"/>
                <w:color w:val="000000"/>
                <w:sz w:val="24"/>
              </w:rPr>
              <w:t>所：</w:t>
            </w:r>
            <w:r>
              <w:rPr>
                <w:color w:val="000000"/>
                <w:sz w:val="24"/>
              </w:rPr>
              <w:t xml:space="preserve"> </w:t>
            </w:r>
          </w:p>
        </w:tc>
      </w:tr>
      <w:tr w14:paraId="4E227EBB">
        <w:tblPrEx>
          <w:tblCellMar>
            <w:top w:w="0" w:type="dxa"/>
            <w:left w:w="108" w:type="dxa"/>
            <w:bottom w:w="0" w:type="dxa"/>
            <w:right w:w="108" w:type="dxa"/>
          </w:tblCellMar>
        </w:tblPrEx>
        <w:tc>
          <w:tcPr>
            <w:tcW w:w="4418" w:type="dxa"/>
            <w:tcBorders>
              <w:top w:val="nil"/>
              <w:left w:val="nil"/>
              <w:bottom w:val="nil"/>
              <w:right w:val="nil"/>
            </w:tcBorders>
          </w:tcPr>
          <w:p w14:paraId="2CB4B6A3">
            <w:pPr>
              <w:spacing w:line="440" w:lineRule="exact"/>
              <w:rPr>
                <w:color w:val="000000"/>
                <w:sz w:val="24"/>
              </w:rPr>
            </w:pPr>
            <w:r>
              <w:rPr>
                <w:rFonts w:ascii="宋体" w:hAnsi="宋体"/>
                <w:color w:val="000000"/>
                <w:sz w:val="24"/>
              </w:rPr>
              <w:t>邮政编码：</w:t>
            </w:r>
          </w:p>
        </w:tc>
        <w:tc>
          <w:tcPr>
            <w:tcW w:w="4489" w:type="dxa"/>
            <w:tcBorders>
              <w:top w:val="nil"/>
              <w:left w:val="nil"/>
              <w:bottom w:val="nil"/>
              <w:right w:val="nil"/>
            </w:tcBorders>
          </w:tcPr>
          <w:p w14:paraId="2BCF6355">
            <w:pPr>
              <w:spacing w:line="440" w:lineRule="exact"/>
              <w:rPr>
                <w:color w:val="000000"/>
                <w:sz w:val="24"/>
              </w:rPr>
            </w:pPr>
            <w:r>
              <w:rPr>
                <w:rFonts w:ascii="宋体" w:hAnsi="宋体"/>
                <w:color w:val="000000"/>
                <w:sz w:val="24"/>
              </w:rPr>
              <w:t>邮政编码：</w:t>
            </w:r>
            <w:r>
              <w:rPr>
                <w:color w:val="000000"/>
                <w:sz w:val="24"/>
              </w:rPr>
              <w:t xml:space="preserve"> </w:t>
            </w:r>
          </w:p>
        </w:tc>
      </w:tr>
      <w:tr w14:paraId="369B17A4">
        <w:tblPrEx>
          <w:tblCellMar>
            <w:top w:w="0" w:type="dxa"/>
            <w:left w:w="108" w:type="dxa"/>
            <w:bottom w:w="0" w:type="dxa"/>
            <w:right w:w="108" w:type="dxa"/>
          </w:tblCellMar>
        </w:tblPrEx>
        <w:tc>
          <w:tcPr>
            <w:tcW w:w="4418" w:type="dxa"/>
            <w:tcBorders>
              <w:top w:val="nil"/>
              <w:left w:val="nil"/>
              <w:bottom w:val="nil"/>
              <w:right w:val="nil"/>
            </w:tcBorders>
          </w:tcPr>
          <w:p w14:paraId="1C64B762">
            <w:pPr>
              <w:spacing w:line="440" w:lineRule="exact"/>
              <w:rPr>
                <w:color w:val="000000"/>
                <w:sz w:val="24"/>
              </w:rPr>
            </w:pPr>
            <w:r>
              <w:rPr>
                <w:rFonts w:ascii="宋体" w:hAnsi="宋体"/>
                <w:color w:val="000000"/>
                <w:sz w:val="24"/>
              </w:rPr>
              <w:t>电</w:t>
            </w:r>
            <w:r>
              <w:rPr>
                <w:color w:val="000000"/>
                <w:sz w:val="24"/>
              </w:rPr>
              <w:t xml:space="preserve">    </w:t>
            </w:r>
            <w:r>
              <w:rPr>
                <w:rFonts w:ascii="宋体" w:hAnsi="宋体"/>
                <w:color w:val="000000"/>
                <w:sz w:val="24"/>
              </w:rPr>
              <w:t>话：</w:t>
            </w:r>
          </w:p>
        </w:tc>
        <w:tc>
          <w:tcPr>
            <w:tcW w:w="4489" w:type="dxa"/>
            <w:tcBorders>
              <w:top w:val="nil"/>
              <w:left w:val="nil"/>
              <w:bottom w:val="nil"/>
              <w:right w:val="nil"/>
            </w:tcBorders>
          </w:tcPr>
          <w:p w14:paraId="5EDBF035">
            <w:pPr>
              <w:spacing w:line="440" w:lineRule="exact"/>
              <w:rPr>
                <w:color w:val="000000"/>
                <w:sz w:val="24"/>
              </w:rPr>
            </w:pPr>
            <w:r>
              <w:rPr>
                <w:rFonts w:ascii="宋体" w:hAnsi="宋体"/>
                <w:color w:val="000000"/>
                <w:sz w:val="24"/>
              </w:rPr>
              <w:t>电</w:t>
            </w:r>
            <w:r>
              <w:rPr>
                <w:color w:val="000000"/>
                <w:sz w:val="24"/>
              </w:rPr>
              <w:t xml:space="preserve">    </w:t>
            </w:r>
            <w:r>
              <w:rPr>
                <w:rFonts w:ascii="宋体" w:hAnsi="宋体"/>
                <w:color w:val="000000"/>
                <w:sz w:val="24"/>
              </w:rPr>
              <w:t>话：</w:t>
            </w:r>
            <w:r>
              <w:rPr>
                <w:color w:val="000000"/>
                <w:sz w:val="24"/>
              </w:rPr>
              <w:t xml:space="preserve"> </w:t>
            </w:r>
          </w:p>
        </w:tc>
      </w:tr>
      <w:tr w14:paraId="78BA4078">
        <w:tblPrEx>
          <w:tblCellMar>
            <w:top w:w="0" w:type="dxa"/>
            <w:left w:w="108" w:type="dxa"/>
            <w:bottom w:w="0" w:type="dxa"/>
            <w:right w:w="108" w:type="dxa"/>
          </w:tblCellMar>
        </w:tblPrEx>
        <w:tc>
          <w:tcPr>
            <w:tcW w:w="4418" w:type="dxa"/>
            <w:tcBorders>
              <w:top w:val="nil"/>
              <w:left w:val="nil"/>
              <w:bottom w:val="nil"/>
              <w:right w:val="nil"/>
            </w:tcBorders>
          </w:tcPr>
          <w:p w14:paraId="76E6C81D">
            <w:pPr>
              <w:spacing w:line="440" w:lineRule="exact"/>
              <w:rPr>
                <w:color w:val="000000"/>
                <w:sz w:val="24"/>
              </w:rPr>
            </w:pPr>
            <w:r>
              <w:rPr>
                <w:rFonts w:ascii="宋体" w:hAnsi="宋体"/>
                <w:color w:val="000000"/>
                <w:sz w:val="24"/>
              </w:rPr>
              <w:t>传</w:t>
            </w:r>
            <w:r>
              <w:rPr>
                <w:color w:val="000000"/>
                <w:sz w:val="24"/>
              </w:rPr>
              <w:t xml:space="preserve">    </w:t>
            </w:r>
            <w:r>
              <w:rPr>
                <w:rFonts w:ascii="宋体" w:hAnsi="宋体"/>
                <w:color w:val="000000"/>
                <w:sz w:val="24"/>
              </w:rPr>
              <w:t>真：</w:t>
            </w:r>
          </w:p>
        </w:tc>
        <w:tc>
          <w:tcPr>
            <w:tcW w:w="4489" w:type="dxa"/>
            <w:tcBorders>
              <w:top w:val="nil"/>
              <w:left w:val="nil"/>
              <w:bottom w:val="nil"/>
              <w:right w:val="nil"/>
            </w:tcBorders>
          </w:tcPr>
          <w:p w14:paraId="0E980310">
            <w:pPr>
              <w:spacing w:line="440" w:lineRule="exact"/>
              <w:rPr>
                <w:color w:val="000000"/>
                <w:sz w:val="24"/>
              </w:rPr>
            </w:pPr>
            <w:r>
              <w:rPr>
                <w:rFonts w:ascii="宋体" w:hAnsi="宋体"/>
                <w:color w:val="000000"/>
                <w:sz w:val="24"/>
              </w:rPr>
              <w:t>传</w:t>
            </w:r>
            <w:r>
              <w:rPr>
                <w:color w:val="000000"/>
                <w:sz w:val="24"/>
              </w:rPr>
              <w:t xml:space="preserve">    </w:t>
            </w:r>
            <w:r>
              <w:rPr>
                <w:rFonts w:ascii="宋体" w:hAnsi="宋体"/>
                <w:color w:val="000000"/>
                <w:sz w:val="24"/>
              </w:rPr>
              <w:t>真：</w:t>
            </w:r>
            <w:r>
              <w:rPr>
                <w:color w:val="000000"/>
                <w:sz w:val="24"/>
              </w:rPr>
              <w:t xml:space="preserve"> </w:t>
            </w:r>
          </w:p>
        </w:tc>
      </w:tr>
      <w:tr w14:paraId="34F16896">
        <w:tblPrEx>
          <w:tblCellMar>
            <w:top w:w="0" w:type="dxa"/>
            <w:left w:w="108" w:type="dxa"/>
            <w:bottom w:w="0" w:type="dxa"/>
            <w:right w:w="108" w:type="dxa"/>
          </w:tblCellMar>
        </w:tblPrEx>
        <w:tc>
          <w:tcPr>
            <w:tcW w:w="4418" w:type="dxa"/>
            <w:tcBorders>
              <w:top w:val="nil"/>
              <w:left w:val="nil"/>
              <w:bottom w:val="nil"/>
              <w:right w:val="nil"/>
            </w:tcBorders>
          </w:tcPr>
          <w:p w14:paraId="1C483C9F">
            <w:pPr>
              <w:spacing w:line="440" w:lineRule="exact"/>
              <w:rPr>
                <w:color w:val="000000"/>
                <w:sz w:val="24"/>
              </w:rPr>
            </w:pPr>
            <w:r>
              <w:rPr>
                <w:rFonts w:ascii="宋体" w:hAnsi="宋体"/>
                <w:color w:val="000000"/>
                <w:sz w:val="24"/>
              </w:rPr>
              <w:t>开户行：</w:t>
            </w:r>
          </w:p>
        </w:tc>
        <w:tc>
          <w:tcPr>
            <w:tcW w:w="4489" w:type="dxa"/>
            <w:tcBorders>
              <w:top w:val="nil"/>
              <w:left w:val="nil"/>
              <w:bottom w:val="nil"/>
              <w:right w:val="nil"/>
            </w:tcBorders>
          </w:tcPr>
          <w:p w14:paraId="1A4A7183">
            <w:pPr>
              <w:spacing w:line="440" w:lineRule="exact"/>
              <w:rPr>
                <w:color w:val="000000"/>
                <w:sz w:val="24"/>
              </w:rPr>
            </w:pPr>
            <w:r>
              <w:rPr>
                <w:rFonts w:ascii="宋体" w:hAnsi="宋体"/>
                <w:color w:val="000000"/>
                <w:sz w:val="24"/>
              </w:rPr>
              <w:t>开户行：</w:t>
            </w:r>
            <w:r>
              <w:rPr>
                <w:color w:val="000000"/>
                <w:sz w:val="24"/>
              </w:rPr>
              <w:t xml:space="preserve">  </w:t>
            </w:r>
          </w:p>
        </w:tc>
      </w:tr>
      <w:tr w14:paraId="3273AF93">
        <w:tblPrEx>
          <w:tblCellMar>
            <w:top w:w="0" w:type="dxa"/>
            <w:left w:w="108" w:type="dxa"/>
            <w:bottom w:w="0" w:type="dxa"/>
            <w:right w:w="108" w:type="dxa"/>
          </w:tblCellMar>
        </w:tblPrEx>
        <w:tc>
          <w:tcPr>
            <w:tcW w:w="4418" w:type="dxa"/>
            <w:tcBorders>
              <w:top w:val="nil"/>
              <w:left w:val="nil"/>
              <w:bottom w:val="nil"/>
              <w:right w:val="nil"/>
            </w:tcBorders>
          </w:tcPr>
          <w:p w14:paraId="2C460C99">
            <w:pPr>
              <w:spacing w:line="440" w:lineRule="exact"/>
              <w:rPr>
                <w:color w:val="000000"/>
                <w:sz w:val="24"/>
              </w:rPr>
            </w:pPr>
            <w:r>
              <w:rPr>
                <w:rFonts w:ascii="宋体" w:hAnsi="宋体"/>
                <w:color w:val="000000"/>
                <w:sz w:val="24"/>
              </w:rPr>
              <w:t>账</w:t>
            </w:r>
            <w:r>
              <w:rPr>
                <w:color w:val="000000"/>
                <w:sz w:val="24"/>
              </w:rPr>
              <w:t xml:space="preserve">   </w:t>
            </w:r>
            <w:r>
              <w:rPr>
                <w:rFonts w:ascii="宋体" w:hAnsi="宋体"/>
                <w:color w:val="000000"/>
                <w:sz w:val="24"/>
              </w:rPr>
              <w:t>号：</w:t>
            </w:r>
          </w:p>
        </w:tc>
        <w:tc>
          <w:tcPr>
            <w:tcW w:w="4489" w:type="dxa"/>
            <w:tcBorders>
              <w:top w:val="nil"/>
              <w:left w:val="nil"/>
              <w:bottom w:val="nil"/>
              <w:right w:val="nil"/>
            </w:tcBorders>
          </w:tcPr>
          <w:p w14:paraId="165E15B6">
            <w:pPr>
              <w:spacing w:line="440" w:lineRule="exact"/>
              <w:rPr>
                <w:color w:val="000000"/>
                <w:sz w:val="24"/>
              </w:rPr>
            </w:pPr>
            <w:r>
              <w:rPr>
                <w:rFonts w:ascii="宋体" w:hAnsi="宋体"/>
                <w:color w:val="000000"/>
                <w:sz w:val="24"/>
              </w:rPr>
              <w:t>帐</w:t>
            </w:r>
            <w:r>
              <w:rPr>
                <w:color w:val="000000"/>
                <w:sz w:val="24"/>
              </w:rPr>
              <w:t xml:space="preserve">    </w:t>
            </w:r>
            <w:r>
              <w:rPr>
                <w:rFonts w:ascii="宋体" w:hAnsi="宋体"/>
                <w:color w:val="000000"/>
                <w:sz w:val="24"/>
              </w:rPr>
              <w:t>号：</w:t>
            </w:r>
            <w:r>
              <w:rPr>
                <w:color w:val="000000"/>
                <w:sz w:val="24"/>
              </w:rPr>
              <w:t xml:space="preserve"> </w:t>
            </w:r>
          </w:p>
        </w:tc>
      </w:tr>
    </w:tbl>
    <w:p w14:paraId="1B2366AF">
      <w:pPr>
        <w:spacing w:line="440" w:lineRule="exact"/>
        <w:rPr>
          <w:rFonts w:hAnsi="宋体"/>
          <w:color w:val="000000"/>
          <w:sz w:val="24"/>
        </w:rPr>
      </w:pPr>
      <w:r>
        <w:rPr>
          <w:rFonts w:ascii="宋体" w:hAnsi="宋体"/>
          <w:color w:val="000000"/>
          <w:sz w:val="24"/>
        </w:rPr>
        <w:t>纳税人识别号：</w:t>
      </w:r>
    </w:p>
    <w:p w14:paraId="3826F79B">
      <w:pPr>
        <w:spacing w:line="440" w:lineRule="exact"/>
        <w:rPr>
          <w:color w:val="000000"/>
          <w:sz w:val="24"/>
        </w:rPr>
      </w:pPr>
      <w:r>
        <w:rPr>
          <w:rFonts w:hint="eastAsia" w:ascii="宋体" w:hAnsi="宋体"/>
          <w:color w:val="000000"/>
          <w:sz w:val="24"/>
        </w:rPr>
        <w:t>日</w:t>
      </w:r>
      <w:r>
        <w:rPr>
          <w:rFonts w:hint="eastAsia" w:hAnsi="宋体"/>
          <w:color w:val="000000"/>
          <w:sz w:val="24"/>
        </w:rPr>
        <w:t xml:space="preserve">   </w:t>
      </w:r>
      <w:r>
        <w:rPr>
          <w:rFonts w:hint="eastAsia" w:ascii="宋体" w:hAnsi="宋体"/>
          <w:color w:val="000000"/>
          <w:sz w:val="24"/>
        </w:rPr>
        <w:t>期：</w:t>
      </w:r>
      <w:r>
        <w:rPr>
          <w:rFonts w:hint="eastAsia" w:hAnsi="宋体"/>
          <w:color w:val="000000"/>
          <w:sz w:val="24"/>
        </w:rPr>
        <w:t xml:space="preserve">                            </w:t>
      </w:r>
      <w:r>
        <w:rPr>
          <w:rFonts w:hint="eastAsia" w:ascii="宋体" w:hAnsi="宋体"/>
          <w:color w:val="000000"/>
          <w:sz w:val="24"/>
        </w:rPr>
        <w:t>日</w:t>
      </w:r>
      <w:r>
        <w:rPr>
          <w:rFonts w:hint="eastAsia" w:hAnsi="宋体"/>
          <w:color w:val="000000"/>
          <w:sz w:val="24"/>
        </w:rPr>
        <w:t xml:space="preserve">   </w:t>
      </w:r>
      <w:r>
        <w:rPr>
          <w:rFonts w:hint="eastAsia" w:ascii="宋体" w:hAnsi="宋体"/>
          <w:color w:val="000000"/>
          <w:sz w:val="24"/>
        </w:rPr>
        <w:t>期：</w:t>
      </w:r>
    </w:p>
    <w:p w14:paraId="49F5B958">
      <w:pPr>
        <w:spacing w:line="360" w:lineRule="auto"/>
        <w:jc w:val="center"/>
        <w:rPr>
          <w:rFonts w:ascii="宋体" w:hAnsi="宋体"/>
          <w:sz w:val="24"/>
        </w:rPr>
      </w:pPr>
      <w:r>
        <w:rPr>
          <w:rFonts w:hint="eastAsia" w:ascii="宋体" w:hAnsi="宋体"/>
          <w:sz w:val="24"/>
        </w:rPr>
        <w:t xml:space="preserve"> </w:t>
      </w:r>
    </w:p>
    <w:p w14:paraId="72D43C1C">
      <w:pPr>
        <w:spacing w:line="360" w:lineRule="auto"/>
        <w:jc w:val="center"/>
        <w:rPr>
          <w:rFonts w:ascii="宋体" w:hAnsi="宋体"/>
          <w:sz w:val="24"/>
        </w:rPr>
      </w:pPr>
      <w:r>
        <w:rPr>
          <w:rFonts w:hint="eastAsia" w:ascii="宋体" w:hAnsi="宋体"/>
          <w:sz w:val="24"/>
        </w:rPr>
        <w:t xml:space="preserve"> </w:t>
      </w:r>
    </w:p>
    <w:p w14:paraId="5312E187">
      <w:pPr>
        <w:spacing w:line="360" w:lineRule="auto"/>
        <w:jc w:val="center"/>
        <w:rPr>
          <w:rFonts w:ascii="宋体" w:hAnsi="宋体"/>
          <w:sz w:val="24"/>
        </w:rPr>
      </w:pPr>
      <w:r>
        <w:rPr>
          <w:rFonts w:hint="eastAsia" w:ascii="宋体" w:hAnsi="宋体"/>
          <w:sz w:val="24"/>
        </w:rPr>
        <w:t xml:space="preserve"> </w:t>
      </w:r>
    </w:p>
    <w:p w14:paraId="14268636">
      <w:pPr>
        <w:pStyle w:val="2"/>
        <w:ind w:firstLine="560"/>
      </w:pPr>
    </w:p>
    <w:p w14:paraId="4485E40C">
      <w:pPr>
        <w:pStyle w:val="2"/>
        <w:ind w:firstLine="560"/>
      </w:pPr>
    </w:p>
    <w:p w14:paraId="5DAA11C5">
      <w:pPr>
        <w:pStyle w:val="2"/>
        <w:ind w:firstLine="560"/>
      </w:pPr>
    </w:p>
    <w:p w14:paraId="0B534798">
      <w:pPr>
        <w:pStyle w:val="2"/>
        <w:ind w:firstLine="560"/>
      </w:pPr>
    </w:p>
    <w:p w14:paraId="16673325">
      <w:pPr>
        <w:pStyle w:val="2"/>
        <w:ind w:firstLine="560"/>
      </w:pPr>
    </w:p>
    <w:p w14:paraId="7DF9F447">
      <w:pPr>
        <w:pStyle w:val="2"/>
        <w:ind w:firstLine="560"/>
      </w:pPr>
    </w:p>
    <w:p w14:paraId="1662CC7D">
      <w:pPr>
        <w:spacing w:line="360" w:lineRule="auto"/>
        <w:jc w:val="center"/>
        <w:rPr>
          <w:rFonts w:ascii="宋体" w:hAnsi="宋体"/>
          <w:sz w:val="24"/>
        </w:rPr>
      </w:pPr>
      <w:r>
        <w:rPr>
          <w:rFonts w:hint="eastAsia" w:ascii="宋体" w:hAnsi="宋体"/>
          <w:sz w:val="24"/>
        </w:rPr>
        <w:t xml:space="preserve"> </w:t>
      </w:r>
    </w:p>
    <w:p w14:paraId="674BA615">
      <w:pPr>
        <w:spacing w:line="360" w:lineRule="auto"/>
        <w:jc w:val="center"/>
        <w:rPr>
          <w:rFonts w:ascii="宋体" w:hAnsi="宋体"/>
          <w:sz w:val="24"/>
        </w:rPr>
      </w:pPr>
      <w:r>
        <w:rPr>
          <w:rFonts w:hint="eastAsia" w:ascii="宋体" w:hAnsi="宋体"/>
          <w:sz w:val="24"/>
        </w:rPr>
        <w:t xml:space="preserve"> </w:t>
      </w:r>
    </w:p>
    <w:p w14:paraId="5C2F6931">
      <w:pPr>
        <w:spacing w:line="360" w:lineRule="auto"/>
        <w:jc w:val="center"/>
        <w:rPr>
          <w:rFonts w:ascii="宋体" w:hAnsi="宋体"/>
          <w:b/>
          <w:sz w:val="24"/>
        </w:rPr>
      </w:pPr>
      <w:r>
        <w:rPr>
          <w:rFonts w:hint="eastAsia" w:ascii="宋体" w:hAnsi="宋体"/>
          <w:b/>
          <w:sz w:val="24"/>
        </w:rPr>
        <w:t>廉洁协议</w:t>
      </w:r>
    </w:p>
    <w:p w14:paraId="21E3566B">
      <w:pPr>
        <w:spacing w:line="360" w:lineRule="auto"/>
        <w:rPr>
          <w:rFonts w:ascii="宋体" w:hAnsi="宋体"/>
          <w:sz w:val="24"/>
        </w:rPr>
      </w:pPr>
      <w:r>
        <w:rPr>
          <w:rFonts w:hint="eastAsia" w:ascii="宋体" w:hAnsi="宋体"/>
          <w:sz w:val="24"/>
        </w:rPr>
        <w:t xml:space="preserve">发包人（发包人）： </w:t>
      </w:r>
    </w:p>
    <w:p w14:paraId="297703A4">
      <w:pPr>
        <w:spacing w:line="360" w:lineRule="auto"/>
        <w:rPr>
          <w:rFonts w:ascii="宋体" w:hAnsi="宋体"/>
          <w:sz w:val="24"/>
        </w:rPr>
      </w:pPr>
      <w:r>
        <w:rPr>
          <w:rFonts w:hint="eastAsia" w:ascii="宋体" w:hAnsi="宋体"/>
          <w:sz w:val="24"/>
        </w:rPr>
        <w:t xml:space="preserve">设计人（设计人）： </w:t>
      </w:r>
    </w:p>
    <w:p w14:paraId="55D369F7">
      <w:pPr>
        <w:spacing w:line="360" w:lineRule="auto"/>
        <w:rPr>
          <w:rFonts w:ascii="宋体" w:hAnsi="宋体"/>
          <w:sz w:val="24"/>
        </w:rPr>
      </w:pPr>
      <w:r>
        <w:rPr>
          <w:rFonts w:hint="eastAsia" w:ascii="宋体" w:hAnsi="宋体"/>
          <w:sz w:val="24"/>
        </w:rPr>
        <w:t>为促进承发包双方廉洁高效合作，促使承发包双方工作人员廉洁从业，不断推动廉洁建设工作，按照《中华人民共和国民法典》和国家其他有关法律法规、廉洁规定，经承发包双方协商一致，自愿签订以下廉洁协议。</w:t>
      </w:r>
    </w:p>
    <w:p w14:paraId="2A951C32">
      <w:pPr>
        <w:spacing w:line="360" w:lineRule="auto"/>
        <w:rPr>
          <w:rFonts w:ascii="宋体" w:hAnsi="宋体"/>
          <w:sz w:val="24"/>
        </w:rPr>
      </w:pPr>
      <w:r>
        <w:rPr>
          <w:rFonts w:hint="eastAsia" w:ascii="宋体" w:hAnsi="宋体"/>
          <w:sz w:val="24"/>
        </w:rPr>
        <w:t>第一条：承发包双方的权利和义务</w:t>
      </w:r>
    </w:p>
    <w:p w14:paraId="3567807C">
      <w:pPr>
        <w:spacing w:line="360" w:lineRule="auto"/>
        <w:rPr>
          <w:rFonts w:ascii="宋体" w:hAnsi="宋体"/>
          <w:sz w:val="24"/>
        </w:rPr>
      </w:pPr>
      <w:r>
        <w:rPr>
          <w:rFonts w:hint="eastAsia" w:ascii="宋体" w:hAnsi="宋体"/>
          <w:sz w:val="24"/>
        </w:rPr>
        <w:t>（一）严格遵守国家有关法律法规及廉洁建设各项规定。</w:t>
      </w:r>
    </w:p>
    <w:p w14:paraId="5EB8D21D">
      <w:pPr>
        <w:spacing w:line="360" w:lineRule="auto"/>
        <w:rPr>
          <w:rFonts w:ascii="宋体" w:hAnsi="宋体"/>
          <w:sz w:val="24"/>
        </w:rPr>
      </w:pPr>
      <w:r>
        <w:rPr>
          <w:rFonts w:hint="eastAsia" w:ascii="宋体" w:hAnsi="宋体"/>
          <w:sz w:val="24"/>
        </w:rPr>
        <w:t>（二）严格履行《中华人民共和国反不正当竞争法》、《关于禁止商业贿赂行为的暂行规定》各项约定，杜绝违约行为的发生。</w:t>
      </w:r>
    </w:p>
    <w:p w14:paraId="73617DCC">
      <w:pPr>
        <w:spacing w:line="360" w:lineRule="auto"/>
        <w:rPr>
          <w:rFonts w:ascii="宋体" w:hAnsi="宋体"/>
          <w:sz w:val="24"/>
        </w:rPr>
      </w:pPr>
      <w:r>
        <w:rPr>
          <w:rFonts w:hint="eastAsia" w:ascii="宋体" w:hAnsi="宋体"/>
          <w:sz w:val="24"/>
        </w:rPr>
        <w:t>（三）双方的业务活动坚持公开、公平、公正、诚信的原则（除法律认定的商业秘密和合同文件另有规定之外），严禁违反法律法规及规章制度。</w:t>
      </w:r>
    </w:p>
    <w:p w14:paraId="7E23DE16">
      <w:pPr>
        <w:spacing w:line="360" w:lineRule="auto"/>
        <w:rPr>
          <w:rFonts w:ascii="宋体" w:hAnsi="宋体"/>
          <w:sz w:val="24"/>
        </w:rPr>
      </w:pPr>
      <w:r>
        <w:rPr>
          <w:rFonts w:hint="eastAsia" w:ascii="宋体" w:hAnsi="宋体"/>
          <w:sz w:val="24"/>
        </w:rPr>
        <w:t>（四）建立健全企业廉洁建设各项制度，开展廉洁建设宣传教育，加强对本方工作人员的监督检查。</w:t>
      </w:r>
    </w:p>
    <w:p w14:paraId="410BF03F">
      <w:pPr>
        <w:spacing w:line="360" w:lineRule="auto"/>
        <w:rPr>
          <w:rFonts w:ascii="宋体" w:hAnsi="宋体"/>
          <w:sz w:val="24"/>
        </w:rPr>
      </w:pPr>
      <w:r>
        <w:rPr>
          <w:rFonts w:hint="eastAsia" w:ascii="宋体" w:hAnsi="宋体"/>
          <w:sz w:val="24"/>
        </w:rPr>
        <w:t>（五）发现对方在业务活动中有违反廉洁规定和本协议约定的行为时，有及时提醒和督促对方纠正的权利和义务。</w:t>
      </w:r>
    </w:p>
    <w:p w14:paraId="020C7D47">
      <w:pPr>
        <w:spacing w:line="360" w:lineRule="auto"/>
        <w:rPr>
          <w:rFonts w:ascii="宋体" w:hAnsi="宋体"/>
          <w:sz w:val="24"/>
        </w:rPr>
      </w:pPr>
      <w:r>
        <w:rPr>
          <w:rFonts w:hint="eastAsia" w:ascii="宋体" w:hAnsi="宋体"/>
          <w:sz w:val="24"/>
        </w:rPr>
        <w:t>（六）发现对方在业务活动中有违反廉洁规定和本协议约定的行为时，有权向对方主管部门或有关机构检举、揭发。</w:t>
      </w:r>
    </w:p>
    <w:p w14:paraId="342EBED9">
      <w:pPr>
        <w:spacing w:line="360" w:lineRule="auto"/>
        <w:rPr>
          <w:rFonts w:ascii="宋体" w:hAnsi="宋体"/>
          <w:sz w:val="24"/>
        </w:rPr>
      </w:pPr>
      <w:r>
        <w:rPr>
          <w:rFonts w:hint="eastAsia" w:ascii="宋体" w:hAnsi="宋体"/>
          <w:sz w:val="24"/>
        </w:rPr>
        <w:t>（七）经济合同变更时廉洁协议内容也应做相应调整，并履行有关手续。</w:t>
      </w:r>
    </w:p>
    <w:p w14:paraId="005C4B34">
      <w:pPr>
        <w:spacing w:line="360" w:lineRule="auto"/>
        <w:rPr>
          <w:rFonts w:ascii="宋体" w:hAnsi="宋体"/>
          <w:sz w:val="24"/>
        </w:rPr>
      </w:pPr>
      <w:r>
        <w:rPr>
          <w:rFonts w:hint="eastAsia" w:ascii="宋体" w:hAnsi="宋体"/>
          <w:sz w:val="24"/>
        </w:rPr>
        <w:t>第二条：发包人在廉洁建设方面的义务</w:t>
      </w:r>
    </w:p>
    <w:p w14:paraId="6FBDAF21">
      <w:pPr>
        <w:spacing w:line="360" w:lineRule="auto"/>
        <w:rPr>
          <w:rFonts w:ascii="宋体" w:hAnsi="宋体"/>
          <w:sz w:val="24"/>
        </w:rPr>
      </w:pPr>
      <w:r>
        <w:rPr>
          <w:rFonts w:hint="eastAsia" w:ascii="宋体" w:hAnsi="宋体"/>
          <w:sz w:val="24"/>
        </w:rPr>
        <w:t xml:space="preserve">（一）发包人及其工作人员不得干扰协作企业正常的生产经营活动，不得以任何理由要挟设计人从事不属于设计人义务的工作。 </w:t>
      </w:r>
    </w:p>
    <w:p w14:paraId="5AF46964">
      <w:pPr>
        <w:spacing w:line="360" w:lineRule="auto"/>
        <w:rPr>
          <w:rFonts w:ascii="宋体" w:hAnsi="宋体"/>
          <w:sz w:val="24"/>
        </w:rPr>
      </w:pPr>
      <w:r>
        <w:rPr>
          <w:rFonts w:hint="eastAsia" w:ascii="宋体" w:hAnsi="宋体"/>
          <w:sz w:val="24"/>
        </w:rPr>
        <w:t>（二）发包人及其工作人员不得索要或接受设计人的礼金、佣金、回扣、有价证券、支付凭证、贵重物品等财物。</w:t>
      </w:r>
    </w:p>
    <w:p w14:paraId="6D7C18D6">
      <w:pPr>
        <w:spacing w:line="360" w:lineRule="auto"/>
        <w:rPr>
          <w:rFonts w:ascii="宋体" w:hAnsi="宋体"/>
          <w:sz w:val="24"/>
        </w:rPr>
      </w:pPr>
      <w:r>
        <w:rPr>
          <w:rFonts w:hint="eastAsia" w:ascii="宋体" w:hAnsi="宋体"/>
          <w:sz w:val="24"/>
        </w:rPr>
        <w:t>（三）发包人及其工作人员不得在设计人报销应由发包人或个人支付的任何费用。</w:t>
      </w:r>
    </w:p>
    <w:p w14:paraId="4CD1BF14">
      <w:pPr>
        <w:spacing w:line="360" w:lineRule="auto"/>
        <w:rPr>
          <w:rFonts w:ascii="宋体" w:hAnsi="宋体"/>
          <w:sz w:val="24"/>
        </w:rPr>
      </w:pPr>
      <w:r>
        <w:rPr>
          <w:rFonts w:hint="eastAsia" w:ascii="宋体" w:hAnsi="宋体"/>
          <w:sz w:val="24"/>
        </w:rPr>
        <w:t>（四）发包人工作人员不得参加设计人提供的宴请、娱乐活动、高档消费；不得要求设计人提供交通工具、通讯工具、高档办公用品等。</w:t>
      </w:r>
    </w:p>
    <w:p w14:paraId="259C4D7D">
      <w:pPr>
        <w:spacing w:line="360" w:lineRule="auto"/>
        <w:rPr>
          <w:rFonts w:ascii="宋体" w:hAnsi="宋体"/>
          <w:sz w:val="24"/>
        </w:rPr>
      </w:pPr>
      <w:r>
        <w:rPr>
          <w:rFonts w:hint="eastAsia" w:ascii="宋体" w:hAnsi="宋体"/>
          <w:sz w:val="24"/>
        </w:rPr>
        <w:t>（五）发包人及其工作人员不得要求或者接受设计人为其住房装修、婚丧嫁娶、配偶、子女、亲友出国（境）旅游等违反规定的相关活动提供方便。</w:t>
      </w:r>
    </w:p>
    <w:p w14:paraId="78558B79">
      <w:pPr>
        <w:spacing w:line="360" w:lineRule="auto"/>
        <w:rPr>
          <w:rFonts w:ascii="宋体" w:hAnsi="宋体"/>
          <w:sz w:val="24"/>
        </w:rPr>
      </w:pPr>
      <w:r>
        <w:rPr>
          <w:rFonts w:hint="eastAsia" w:ascii="宋体" w:hAnsi="宋体"/>
          <w:sz w:val="24"/>
        </w:rPr>
        <w:t>（六）发包人及其工作人员不得要求设计人为其配偶、子女及有利害关系的人员安排工作或劳务；不得违反规定从事与设计人施工项目有关的材料设备供应、工程分包等经济活动。</w:t>
      </w:r>
    </w:p>
    <w:p w14:paraId="04D4A3B6">
      <w:pPr>
        <w:spacing w:line="360" w:lineRule="auto"/>
        <w:rPr>
          <w:rFonts w:ascii="宋体" w:hAnsi="宋体"/>
          <w:sz w:val="24"/>
        </w:rPr>
      </w:pPr>
      <w:r>
        <w:rPr>
          <w:rFonts w:hint="eastAsia" w:ascii="宋体" w:hAnsi="宋体"/>
          <w:sz w:val="24"/>
        </w:rPr>
        <w:t>第三条：设计人在廉洁建设方面义务</w:t>
      </w:r>
    </w:p>
    <w:p w14:paraId="6C992F3E">
      <w:pPr>
        <w:spacing w:line="360" w:lineRule="auto"/>
        <w:rPr>
          <w:rFonts w:ascii="宋体" w:hAnsi="宋体"/>
          <w:sz w:val="24"/>
        </w:rPr>
      </w:pPr>
      <w:r>
        <w:rPr>
          <w:rFonts w:hint="eastAsia" w:ascii="宋体" w:hAnsi="宋体"/>
          <w:sz w:val="24"/>
        </w:rPr>
        <w:t>（一）设计人不准以任何形式向发包人及其工作人员馈赠礼金、佣金、回扣、有价证券、支付凭证、贵重物品等财物；</w:t>
      </w:r>
    </w:p>
    <w:p w14:paraId="4BB64B38">
      <w:pPr>
        <w:spacing w:line="360" w:lineRule="auto"/>
        <w:rPr>
          <w:rFonts w:ascii="宋体" w:hAnsi="宋体"/>
          <w:sz w:val="24"/>
        </w:rPr>
      </w:pPr>
      <w:r>
        <w:rPr>
          <w:rFonts w:hint="eastAsia" w:ascii="宋体" w:hAnsi="宋体"/>
          <w:sz w:val="24"/>
        </w:rPr>
        <w:t>（二）设计人不准以任何名义为发包人及其工作人员报销应由发包人或个人支付的任何费用。</w:t>
      </w:r>
    </w:p>
    <w:p w14:paraId="2B707A30">
      <w:pPr>
        <w:spacing w:line="360" w:lineRule="auto"/>
        <w:rPr>
          <w:rFonts w:ascii="宋体" w:hAnsi="宋体"/>
          <w:sz w:val="24"/>
        </w:rPr>
      </w:pPr>
      <w:r>
        <w:rPr>
          <w:rFonts w:hint="eastAsia" w:ascii="宋体" w:hAnsi="宋体"/>
          <w:sz w:val="24"/>
        </w:rPr>
        <w:t>（三）设计人不准以任何理由邀请发包人工作人员参加有影响合作业务的宴请及娱乐活动；不准为其提供通讯工具、交通工具、高档办公用品等。</w:t>
      </w:r>
    </w:p>
    <w:p w14:paraId="150C4AEC">
      <w:pPr>
        <w:spacing w:line="360" w:lineRule="auto"/>
        <w:rPr>
          <w:rFonts w:ascii="宋体" w:hAnsi="宋体"/>
          <w:sz w:val="24"/>
        </w:rPr>
      </w:pPr>
      <w:r>
        <w:rPr>
          <w:rFonts w:hint="eastAsia" w:ascii="宋体" w:hAnsi="宋体"/>
          <w:sz w:val="24"/>
        </w:rPr>
        <w:t>（四）设计人不准为发包人工作人员在住房装修、婚丧嫁娶、配偶、子女、亲友出国（境）旅游提供方便；不准为发包人工作人员的配偶、子女及有利害关系的人员安排工作或劳务。</w:t>
      </w:r>
    </w:p>
    <w:p w14:paraId="13A2FE27">
      <w:pPr>
        <w:spacing w:line="360" w:lineRule="auto"/>
        <w:rPr>
          <w:rFonts w:ascii="宋体" w:hAnsi="宋体"/>
          <w:sz w:val="24"/>
        </w:rPr>
      </w:pPr>
      <w:r>
        <w:rPr>
          <w:rFonts w:hint="eastAsia" w:ascii="宋体" w:hAnsi="宋体"/>
          <w:sz w:val="24"/>
        </w:rPr>
        <w:t>（五）设计人及其工作人员不准与监管单位串通，违反有关规定和程序，损害发包人利益。</w:t>
      </w:r>
    </w:p>
    <w:p w14:paraId="6EFCDD68">
      <w:pPr>
        <w:spacing w:line="360" w:lineRule="auto"/>
        <w:rPr>
          <w:rFonts w:ascii="宋体" w:hAnsi="宋体"/>
          <w:sz w:val="24"/>
        </w:rPr>
      </w:pPr>
      <w:r>
        <w:rPr>
          <w:rFonts w:hint="eastAsia" w:ascii="宋体" w:hAnsi="宋体"/>
          <w:sz w:val="24"/>
        </w:rPr>
        <w:t>（六）不得有其他违反法律法规行为。</w:t>
      </w:r>
    </w:p>
    <w:p w14:paraId="75C6C44E">
      <w:pPr>
        <w:spacing w:line="360" w:lineRule="auto"/>
        <w:rPr>
          <w:rFonts w:ascii="宋体" w:hAnsi="宋体"/>
          <w:sz w:val="24"/>
        </w:rPr>
      </w:pPr>
      <w:r>
        <w:rPr>
          <w:rFonts w:hint="eastAsia" w:ascii="宋体" w:hAnsi="宋体"/>
          <w:sz w:val="24"/>
        </w:rPr>
        <w:t>第四条：违约责任</w:t>
      </w:r>
    </w:p>
    <w:p w14:paraId="6565E955">
      <w:pPr>
        <w:spacing w:line="360" w:lineRule="auto"/>
        <w:rPr>
          <w:rFonts w:ascii="宋体" w:hAnsi="宋体"/>
          <w:sz w:val="24"/>
        </w:rPr>
      </w:pPr>
      <w:r>
        <w:rPr>
          <w:rFonts w:hint="eastAsia" w:ascii="宋体" w:hAnsi="宋体"/>
          <w:sz w:val="24"/>
        </w:rPr>
        <w:t>（一）设计人违反本《廉洁协议》规定义务的，须向发包人承担经济合同总额3%的经济违约责任。</w:t>
      </w:r>
    </w:p>
    <w:p w14:paraId="11B54B9B">
      <w:pPr>
        <w:spacing w:line="360" w:lineRule="auto"/>
        <w:rPr>
          <w:rFonts w:ascii="宋体" w:hAnsi="宋体"/>
          <w:sz w:val="24"/>
        </w:rPr>
      </w:pPr>
      <w:r>
        <w:rPr>
          <w:rFonts w:hint="eastAsia" w:ascii="宋体" w:hAnsi="宋体"/>
          <w:sz w:val="24"/>
        </w:rPr>
        <w:t>（二）设计人发生多次违反廉洁协议约定内容，发包人有权将设计人列入黑名单，禁止3-5年内进入发包人作业市场；给发包人造成经济损失、社会影响较大的，发包人有权终止履行经济合同。</w:t>
      </w:r>
    </w:p>
    <w:p w14:paraId="73223819">
      <w:pPr>
        <w:spacing w:line="360" w:lineRule="auto"/>
        <w:rPr>
          <w:rFonts w:ascii="宋体" w:hAnsi="宋体"/>
          <w:sz w:val="24"/>
        </w:rPr>
      </w:pPr>
      <w:r>
        <w:rPr>
          <w:rFonts w:hint="eastAsia" w:ascii="宋体" w:hAnsi="宋体"/>
          <w:sz w:val="24"/>
        </w:rPr>
        <w:t>（三）发包人若违反本《廉洁协议》有关规定的，对违法违纪人员，由发包人主管部门依据有关规定查处。</w:t>
      </w:r>
    </w:p>
    <w:p w14:paraId="02CEF92B">
      <w:pPr>
        <w:spacing w:line="360" w:lineRule="auto"/>
        <w:rPr>
          <w:rFonts w:ascii="宋体" w:hAnsi="宋体"/>
          <w:sz w:val="24"/>
        </w:rPr>
      </w:pPr>
      <w:r>
        <w:rPr>
          <w:rFonts w:hint="eastAsia" w:ascii="宋体" w:hAnsi="宋体"/>
          <w:sz w:val="24"/>
        </w:rPr>
        <w:t>第五条：检查方式</w:t>
      </w:r>
    </w:p>
    <w:p w14:paraId="59399141">
      <w:pPr>
        <w:spacing w:line="360" w:lineRule="auto"/>
        <w:rPr>
          <w:rFonts w:ascii="宋体" w:hAnsi="宋体"/>
          <w:sz w:val="24"/>
        </w:rPr>
      </w:pPr>
      <w:r>
        <w:rPr>
          <w:rFonts w:hint="eastAsia" w:ascii="宋体" w:hAnsi="宋体"/>
          <w:sz w:val="24"/>
        </w:rPr>
        <w:t>本协议的履约情况由承发包双方共同派员监督，检查方式为座谈、问卷调查、查看资料或由双方约定的其他方式等。检查时间、次数、方式、检查结论等由双方协商确定。</w:t>
      </w:r>
    </w:p>
    <w:p w14:paraId="10865205">
      <w:pPr>
        <w:spacing w:line="360" w:lineRule="auto"/>
        <w:rPr>
          <w:rFonts w:ascii="宋体" w:hAnsi="宋体"/>
          <w:sz w:val="24"/>
        </w:rPr>
      </w:pPr>
      <w:r>
        <w:rPr>
          <w:rFonts w:hint="eastAsia" w:ascii="宋体" w:hAnsi="宋体"/>
          <w:sz w:val="24"/>
        </w:rPr>
        <w:t>第六条：本协议有效期同经济合同期限。</w:t>
      </w:r>
    </w:p>
    <w:p w14:paraId="0C054769">
      <w:pPr>
        <w:spacing w:line="360" w:lineRule="auto"/>
        <w:rPr>
          <w:rFonts w:ascii="宋体" w:hAnsi="宋体"/>
          <w:sz w:val="24"/>
        </w:rPr>
      </w:pPr>
      <w:r>
        <w:rPr>
          <w:rFonts w:hint="eastAsia" w:ascii="宋体" w:hAnsi="宋体"/>
          <w:sz w:val="24"/>
        </w:rPr>
        <w:t>第七条：本协议为经济合同附件，与主合同具有同等法律效力，承发包双方签署后生效。</w:t>
      </w:r>
    </w:p>
    <w:p w14:paraId="41914676">
      <w:pPr>
        <w:spacing w:line="360" w:lineRule="auto"/>
        <w:rPr>
          <w:rFonts w:ascii="宋体" w:hAnsi="宋体"/>
          <w:sz w:val="24"/>
        </w:rPr>
      </w:pPr>
      <w:r>
        <w:rPr>
          <w:rFonts w:hint="eastAsia" w:ascii="宋体" w:hAnsi="宋体"/>
          <w:sz w:val="24"/>
        </w:rPr>
        <w:t>第八条：承发包双方提供真实有效的举报联系方式。</w:t>
      </w:r>
    </w:p>
    <w:p w14:paraId="7D48E2FF">
      <w:pPr>
        <w:spacing w:line="360" w:lineRule="auto"/>
        <w:rPr>
          <w:rFonts w:ascii="宋体" w:hAnsi="宋体"/>
          <w:sz w:val="24"/>
        </w:rPr>
      </w:pPr>
      <w:r>
        <w:rPr>
          <w:rFonts w:hint="eastAsia" w:ascii="宋体" w:hAnsi="宋体"/>
          <w:sz w:val="24"/>
        </w:rPr>
        <w:t>设计人向发包人举报的联系方式：</w:t>
      </w:r>
    </w:p>
    <w:p w14:paraId="70395170">
      <w:pPr>
        <w:spacing w:line="360" w:lineRule="auto"/>
        <w:rPr>
          <w:rFonts w:ascii="宋体" w:hAnsi="宋体"/>
          <w:sz w:val="24"/>
        </w:rPr>
      </w:pPr>
      <w:r>
        <w:rPr>
          <w:rFonts w:hint="eastAsia" w:ascii="宋体" w:hAnsi="宋体"/>
          <w:sz w:val="24"/>
        </w:rPr>
        <w:t>邮寄地址：重庆国际复合材料股份有限公司纪委办，邮编：400082</w:t>
      </w:r>
    </w:p>
    <w:p w14:paraId="61F618D1">
      <w:pPr>
        <w:spacing w:line="360" w:lineRule="auto"/>
        <w:rPr>
          <w:rFonts w:ascii="宋体" w:hAnsi="宋体"/>
          <w:sz w:val="24"/>
        </w:rPr>
      </w:pPr>
      <w:r>
        <w:rPr>
          <w:rFonts w:hint="eastAsia" w:ascii="宋体" w:hAnsi="宋体"/>
          <w:sz w:val="24"/>
        </w:rPr>
        <w:t>举报电话：023-68157555</w:t>
      </w:r>
    </w:p>
    <w:p w14:paraId="3922EFC1">
      <w:pPr>
        <w:spacing w:line="360" w:lineRule="auto"/>
        <w:rPr>
          <w:rFonts w:ascii="宋体" w:hAnsi="宋体"/>
          <w:sz w:val="24"/>
        </w:rPr>
      </w:pPr>
      <w:r>
        <w:rPr>
          <w:rFonts w:hint="eastAsia" w:ascii="宋体" w:hAnsi="宋体"/>
          <w:sz w:val="24"/>
        </w:rPr>
        <w:t>举报邮箱：</w:t>
      </w:r>
      <w:r>
        <w:rPr>
          <w:szCs w:val="21"/>
        </w:rPr>
        <w:fldChar w:fldCharType="begin"/>
      </w:r>
      <w:r>
        <w:rPr>
          <w:szCs w:val="21"/>
        </w:rPr>
        <w:instrText xml:space="preserve">HYPERLINK "mailto:cqbxjw@cpicfiber.com"</w:instrText>
      </w:r>
      <w:r>
        <w:rPr>
          <w:szCs w:val="21"/>
        </w:rPr>
        <w:fldChar w:fldCharType="separate"/>
      </w:r>
      <w:r>
        <w:rPr>
          <w:rFonts w:hint="eastAsia" w:ascii="宋体" w:hAnsi="宋体"/>
          <w:color w:val="000000"/>
          <w:sz w:val="24"/>
          <w:u w:val="single"/>
        </w:rPr>
        <w:t>cqbxjw@cpicfiber.com</w:t>
      </w:r>
      <w:r>
        <w:rPr>
          <w:szCs w:val="21"/>
        </w:rPr>
        <w:fldChar w:fldCharType="end"/>
      </w:r>
    </w:p>
    <w:p w14:paraId="0C549330">
      <w:pPr>
        <w:spacing w:line="360" w:lineRule="auto"/>
        <w:rPr>
          <w:rFonts w:ascii="宋体" w:hAnsi="宋体"/>
          <w:sz w:val="24"/>
        </w:rPr>
      </w:pPr>
      <w:r>
        <w:rPr>
          <w:rFonts w:hint="eastAsia" w:ascii="宋体" w:hAnsi="宋体"/>
          <w:sz w:val="24"/>
        </w:rPr>
        <w:t>发包人向设计人举报的联系方式：</w:t>
      </w:r>
    </w:p>
    <w:p w14:paraId="239F4446">
      <w:pPr>
        <w:spacing w:line="360" w:lineRule="auto"/>
        <w:rPr>
          <w:rFonts w:ascii="宋体" w:hAnsi="宋体"/>
          <w:sz w:val="24"/>
        </w:rPr>
      </w:pPr>
      <w:r>
        <w:rPr>
          <w:rFonts w:hint="eastAsia" w:ascii="宋体" w:hAnsi="宋体"/>
          <w:sz w:val="24"/>
        </w:rPr>
        <w:t xml:space="preserve">邮寄地址：                    邮编： </w:t>
      </w:r>
    </w:p>
    <w:p w14:paraId="300AEEDF">
      <w:pPr>
        <w:spacing w:line="360" w:lineRule="auto"/>
        <w:rPr>
          <w:rFonts w:ascii="宋体" w:hAnsi="宋体"/>
          <w:sz w:val="24"/>
        </w:rPr>
      </w:pPr>
      <w:r>
        <w:rPr>
          <w:rFonts w:hint="eastAsia" w:ascii="宋体" w:hAnsi="宋体"/>
          <w:sz w:val="24"/>
        </w:rPr>
        <w:t xml:space="preserve">举报电话：  </w:t>
      </w:r>
    </w:p>
    <w:p w14:paraId="2E7AB8C1">
      <w:pPr>
        <w:spacing w:line="360" w:lineRule="auto"/>
        <w:rPr>
          <w:rFonts w:ascii="宋体" w:hAnsi="宋体"/>
          <w:sz w:val="24"/>
        </w:rPr>
      </w:pPr>
      <w:r>
        <w:rPr>
          <w:rFonts w:hint="eastAsia" w:ascii="宋体" w:hAnsi="宋体"/>
          <w:sz w:val="24"/>
        </w:rPr>
        <w:t>举报邮箱：</w:t>
      </w:r>
    </w:p>
    <w:p w14:paraId="350E927D">
      <w:pPr>
        <w:spacing w:line="360" w:lineRule="auto"/>
        <w:rPr>
          <w:rFonts w:ascii="宋体" w:hAnsi="宋体"/>
          <w:sz w:val="24"/>
        </w:rPr>
      </w:pPr>
      <w:r>
        <w:rPr>
          <w:rFonts w:hint="eastAsia" w:ascii="宋体" w:hAnsi="宋体"/>
          <w:sz w:val="24"/>
        </w:rPr>
        <w:t xml:space="preserve"> </w:t>
      </w:r>
    </w:p>
    <w:tbl>
      <w:tblPr>
        <w:tblStyle w:val="23"/>
        <w:tblW w:w="901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0"/>
      </w:tblGrid>
      <w:tr w14:paraId="752FB7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509" w:type="dxa"/>
            <w:tcBorders>
              <w:top w:val="nil"/>
              <w:left w:val="nil"/>
              <w:bottom w:val="nil"/>
              <w:right w:val="nil"/>
            </w:tcBorders>
          </w:tcPr>
          <w:p w14:paraId="0B169F1A">
            <w:pPr>
              <w:spacing w:line="360" w:lineRule="auto"/>
              <w:rPr>
                <w:rFonts w:ascii="宋体" w:hAnsi="宋体" w:eastAsia="Times New Roman"/>
                <w:bCs/>
                <w:sz w:val="24"/>
              </w:rPr>
            </w:pPr>
            <w:r>
              <w:rPr>
                <w:rFonts w:hint="eastAsia" w:ascii="宋体" w:hAnsi="宋体" w:eastAsia="Times New Roman"/>
                <w:bCs/>
                <w:sz w:val="24"/>
              </w:rPr>
              <w:t>发包人（盖章）：重庆国际复合材料股份有限公司</w:t>
            </w:r>
          </w:p>
          <w:p w14:paraId="7DE26C2D">
            <w:pPr>
              <w:spacing w:line="360" w:lineRule="auto"/>
              <w:rPr>
                <w:rFonts w:ascii="宋体" w:hAnsi="宋体" w:eastAsia="Times New Roman"/>
                <w:bCs/>
                <w:sz w:val="24"/>
              </w:rPr>
            </w:pPr>
          </w:p>
        </w:tc>
        <w:tc>
          <w:tcPr>
            <w:tcW w:w="4510" w:type="dxa"/>
            <w:tcBorders>
              <w:top w:val="nil"/>
              <w:left w:val="nil"/>
              <w:bottom w:val="nil"/>
              <w:right w:val="nil"/>
            </w:tcBorders>
          </w:tcPr>
          <w:p w14:paraId="725D0257">
            <w:pPr>
              <w:spacing w:line="360" w:lineRule="auto"/>
              <w:rPr>
                <w:rFonts w:ascii="宋体" w:hAnsi="宋体" w:eastAsia="Times New Roman"/>
                <w:bCs/>
                <w:sz w:val="24"/>
              </w:rPr>
            </w:pPr>
            <w:r>
              <w:rPr>
                <w:rFonts w:hint="eastAsia" w:ascii="宋体" w:hAnsi="宋体" w:eastAsia="Times New Roman"/>
                <w:bCs/>
                <w:sz w:val="24"/>
              </w:rPr>
              <w:t>设计人（盖章）：</w:t>
            </w:r>
          </w:p>
        </w:tc>
      </w:tr>
      <w:tr w14:paraId="3C7C8A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509" w:type="dxa"/>
            <w:tcBorders>
              <w:top w:val="nil"/>
              <w:left w:val="nil"/>
              <w:bottom w:val="nil"/>
              <w:right w:val="nil"/>
            </w:tcBorders>
          </w:tcPr>
          <w:p w14:paraId="42A04328">
            <w:pPr>
              <w:spacing w:line="360" w:lineRule="auto"/>
              <w:rPr>
                <w:rFonts w:ascii="宋体" w:hAnsi="宋体" w:eastAsia="Times New Roman"/>
                <w:bCs/>
                <w:sz w:val="24"/>
              </w:rPr>
            </w:pPr>
            <w:r>
              <w:rPr>
                <w:rFonts w:hint="eastAsia" w:ascii="宋体" w:hAnsi="宋体" w:eastAsia="Times New Roman"/>
                <w:bCs/>
                <w:sz w:val="24"/>
              </w:rPr>
              <w:t xml:space="preserve">法 定 代 表 人 </w:t>
            </w:r>
          </w:p>
          <w:p w14:paraId="193D2748">
            <w:pPr>
              <w:spacing w:line="360" w:lineRule="auto"/>
              <w:rPr>
                <w:rFonts w:ascii="宋体" w:hAnsi="宋体" w:eastAsia="Times New Roman"/>
                <w:bCs/>
                <w:sz w:val="24"/>
              </w:rPr>
            </w:pPr>
            <w:r>
              <w:rPr>
                <w:rFonts w:hint="eastAsia" w:ascii="宋体" w:hAnsi="宋体" w:eastAsia="Times New Roman"/>
                <w:bCs/>
                <w:sz w:val="24"/>
              </w:rPr>
              <w:t>（或受权代理人）签字：</w:t>
            </w:r>
          </w:p>
        </w:tc>
        <w:tc>
          <w:tcPr>
            <w:tcW w:w="4510" w:type="dxa"/>
            <w:tcBorders>
              <w:top w:val="nil"/>
              <w:left w:val="nil"/>
              <w:bottom w:val="nil"/>
              <w:right w:val="nil"/>
            </w:tcBorders>
          </w:tcPr>
          <w:p w14:paraId="5A18AF26">
            <w:pPr>
              <w:spacing w:line="360" w:lineRule="auto"/>
              <w:rPr>
                <w:rFonts w:ascii="宋体" w:hAnsi="宋体" w:eastAsia="Times New Roman"/>
                <w:bCs/>
                <w:sz w:val="24"/>
              </w:rPr>
            </w:pPr>
            <w:r>
              <w:rPr>
                <w:rFonts w:hint="eastAsia" w:ascii="宋体" w:hAnsi="宋体" w:eastAsia="Times New Roman"/>
                <w:bCs/>
                <w:sz w:val="24"/>
              </w:rPr>
              <w:t xml:space="preserve">法 定 代 表 人 </w:t>
            </w:r>
          </w:p>
          <w:p w14:paraId="00043547">
            <w:pPr>
              <w:spacing w:line="360" w:lineRule="auto"/>
              <w:rPr>
                <w:rFonts w:ascii="宋体" w:hAnsi="宋体" w:eastAsia="Times New Roman"/>
                <w:bCs/>
                <w:sz w:val="24"/>
              </w:rPr>
            </w:pPr>
            <w:r>
              <w:rPr>
                <w:rFonts w:hint="eastAsia" w:ascii="宋体" w:hAnsi="宋体" w:eastAsia="Times New Roman"/>
                <w:bCs/>
                <w:sz w:val="24"/>
              </w:rPr>
              <w:t>（或受权代理人）签字：</w:t>
            </w:r>
          </w:p>
        </w:tc>
      </w:tr>
      <w:tr w14:paraId="3EF78FE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09" w:type="dxa"/>
            <w:tcBorders>
              <w:top w:val="nil"/>
              <w:left w:val="nil"/>
              <w:bottom w:val="nil"/>
              <w:right w:val="nil"/>
            </w:tcBorders>
          </w:tcPr>
          <w:p w14:paraId="10DC5869">
            <w:pPr>
              <w:spacing w:line="360" w:lineRule="auto"/>
              <w:rPr>
                <w:rFonts w:ascii="宋体" w:hAnsi="宋体" w:eastAsia="Times New Roman"/>
                <w:bCs/>
                <w:sz w:val="24"/>
              </w:rPr>
            </w:pPr>
            <w:r>
              <w:rPr>
                <w:rFonts w:hint="eastAsia" w:ascii="宋体" w:hAnsi="宋体" w:eastAsia="Times New Roman"/>
                <w:bCs/>
                <w:sz w:val="24"/>
              </w:rPr>
              <w:t>单位地址：重庆市大渡口区建桥工业园B区</w:t>
            </w:r>
          </w:p>
        </w:tc>
        <w:tc>
          <w:tcPr>
            <w:tcW w:w="4510" w:type="dxa"/>
            <w:tcBorders>
              <w:top w:val="nil"/>
              <w:left w:val="nil"/>
              <w:bottom w:val="nil"/>
              <w:right w:val="nil"/>
            </w:tcBorders>
          </w:tcPr>
          <w:p w14:paraId="703867EB">
            <w:pPr>
              <w:spacing w:line="360" w:lineRule="auto"/>
              <w:rPr>
                <w:rFonts w:ascii="宋体" w:hAnsi="宋体" w:eastAsia="Times New Roman"/>
                <w:bCs/>
                <w:sz w:val="24"/>
              </w:rPr>
            </w:pPr>
            <w:r>
              <w:rPr>
                <w:rFonts w:hint="eastAsia" w:ascii="宋体" w:hAnsi="宋体" w:eastAsia="Times New Roman"/>
                <w:bCs/>
                <w:sz w:val="24"/>
              </w:rPr>
              <w:t>单位地址：</w:t>
            </w:r>
          </w:p>
        </w:tc>
      </w:tr>
      <w:tr w14:paraId="128211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09" w:type="dxa"/>
            <w:tcBorders>
              <w:top w:val="nil"/>
              <w:left w:val="nil"/>
              <w:bottom w:val="nil"/>
              <w:right w:val="nil"/>
            </w:tcBorders>
          </w:tcPr>
          <w:p w14:paraId="3A58F36D">
            <w:pPr>
              <w:spacing w:line="360" w:lineRule="auto"/>
              <w:rPr>
                <w:rFonts w:ascii="宋体" w:hAnsi="宋体" w:eastAsia="Times New Roman"/>
                <w:bCs/>
                <w:sz w:val="24"/>
              </w:rPr>
            </w:pPr>
          </w:p>
        </w:tc>
        <w:tc>
          <w:tcPr>
            <w:tcW w:w="4510" w:type="dxa"/>
            <w:tcBorders>
              <w:top w:val="nil"/>
              <w:left w:val="nil"/>
              <w:bottom w:val="nil"/>
              <w:right w:val="nil"/>
            </w:tcBorders>
          </w:tcPr>
          <w:p w14:paraId="017F7A43">
            <w:pPr>
              <w:spacing w:line="360" w:lineRule="auto"/>
              <w:rPr>
                <w:rFonts w:ascii="宋体" w:hAnsi="宋体" w:eastAsia="Times New Roman"/>
                <w:bCs/>
                <w:sz w:val="24"/>
              </w:rPr>
            </w:pPr>
          </w:p>
        </w:tc>
      </w:tr>
    </w:tbl>
    <w:p w14:paraId="4AE90979">
      <w:pPr>
        <w:pStyle w:val="2"/>
        <w:ind w:firstLine="560"/>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6BD6">
    <w:pPr>
      <w:pStyle w:val="10"/>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4415513"/>
    <w:multiLevelType w:val="multilevel"/>
    <w:tmpl w:val="0441551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325216A"/>
    <w:multiLevelType w:val="multilevel"/>
    <w:tmpl w:val="1325216A"/>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417E3F77"/>
    <w:multiLevelType w:val="multilevel"/>
    <w:tmpl w:val="417E3F7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2A2B154"/>
    <w:multiLevelType w:val="singleLevel"/>
    <w:tmpl w:val="62A2B154"/>
    <w:lvl w:ilvl="0" w:tentative="0">
      <w:start w:val="1"/>
      <w:numFmt w:val="decimal"/>
      <w:suff w:val="nothing"/>
      <w:lvlText w:val="（%1）"/>
      <w:lvlJc w:val="left"/>
    </w:lvl>
  </w:abstractNum>
  <w:abstractNum w:abstractNumId="6">
    <w:nsid w:val="78A17D2A"/>
    <w:multiLevelType w:val="singleLevel"/>
    <w:tmpl w:val="78A17D2A"/>
    <w:lvl w:ilvl="0" w:tentative="0">
      <w:start w:val="1"/>
      <w:numFmt w:val="chineseCounting"/>
      <w:suff w:val="nothing"/>
      <w:lvlText w:val="%1、"/>
      <w:lvlJc w:val="left"/>
      <w:rPr>
        <w:rFonts w:hint="eastAsia"/>
      </w:r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DJhMTExZmNhMGM0YmY4YTliNGFlYTAzMDE1OTcifQ=="/>
  </w:docVars>
  <w:rsids>
    <w:rsidRoot w:val="00410882"/>
    <w:rsid w:val="000022B8"/>
    <w:rsid w:val="00005A93"/>
    <w:rsid w:val="000115BF"/>
    <w:rsid w:val="0001342F"/>
    <w:rsid w:val="00014CB0"/>
    <w:rsid w:val="0001675C"/>
    <w:rsid w:val="00044DB6"/>
    <w:rsid w:val="000474B6"/>
    <w:rsid w:val="00082D37"/>
    <w:rsid w:val="000834A1"/>
    <w:rsid w:val="00096F79"/>
    <w:rsid w:val="000C0A1B"/>
    <w:rsid w:val="000C1E8C"/>
    <w:rsid w:val="000F0D3D"/>
    <w:rsid w:val="000F34E6"/>
    <w:rsid w:val="00125FA0"/>
    <w:rsid w:val="001633C2"/>
    <w:rsid w:val="00170664"/>
    <w:rsid w:val="00187C24"/>
    <w:rsid w:val="00192CB0"/>
    <w:rsid w:val="00196799"/>
    <w:rsid w:val="0019695A"/>
    <w:rsid w:val="001A50BC"/>
    <w:rsid w:val="001C781D"/>
    <w:rsid w:val="001D48D5"/>
    <w:rsid w:val="001D72F5"/>
    <w:rsid w:val="001E3E94"/>
    <w:rsid w:val="001F6D0E"/>
    <w:rsid w:val="00207187"/>
    <w:rsid w:val="00214154"/>
    <w:rsid w:val="00220A0C"/>
    <w:rsid w:val="002439A6"/>
    <w:rsid w:val="002B1F91"/>
    <w:rsid w:val="002C3176"/>
    <w:rsid w:val="002D62DF"/>
    <w:rsid w:val="002F077C"/>
    <w:rsid w:val="003110C7"/>
    <w:rsid w:val="00313126"/>
    <w:rsid w:val="003163CF"/>
    <w:rsid w:val="00317987"/>
    <w:rsid w:val="00320F84"/>
    <w:rsid w:val="003536FA"/>
    <w:rsid w:val="00361EBB"/>
    <w:rsid w:val="00370A33"/>
    <w:rsid w:val="00387164"/>
    <w:rsid w:val="00396B0D"/>
    <w:rsid w:val="003A6EBA"/>
    <w:rsid w:val="003B2A6E"/>
    <w:rsid w:val="003B2F52"/>
    <w:rsid w:val="003B5C92"/>
    <w:rsid w:val="003C1604"/>
    <w:rsid w:val="003C46E2"/>
    <w:rsid w:val="003D5FCB"/>
    <w:rsid w:val="003E6377"/>
    <w:rsid w:val="003F2E8A"/>
    <w:rsid w:val="00410882"/>
    <w:rsid w:val="00415360"/>
    <w:rsid w:val="00435FF1"/>
    <w:rsid w:val="004562BE"/>
    <w:rsid w:val="004777A4"/>
    <w:rsid w:val="00493D8D"/>
    <w:rsid w:val="00497DC1"/>
    <w:rsid w:val="004A0946"/>
    <w:rsid w:val="004A226C"/>
    <w:rsid w:val="004A4272"/>
    <w:rsid w:val="004B5BBE"/>
    <w:rsid w:val="004C1CAD"/>
    <w:rsid w:val="004D0BD1"/>
    <w:rsid w:val="004D4317"/>
    <w:rsid w:val="004E0574"/>
    <w:rsid w:val="004E05CC"/>
    <w:rsid w:val="004F4F1D"/>
    <w:rsid w:val="0053383B"/>
    <w:rsid w:val="005357D9"/>
    <w:rsid w:val="00541349"/>
    <w:rsid w:val="00542ADD"/>
    <w:rsid w:val="00554C4E"/>
    <w:rsid w:val="00584163"/>
    <w:rsid w:val="005B3AE5"/>
    <w:rsid w:val="005B4340"/>
    <w:rsid w:val="006130E4"/>
    <w:rsid w:val="0063764C"/>
    <w:rsid w:val="00640DAC"/>
    <w:rsid w:val="00641BB6"/>
    <w:rsid w:val="00650292"/>
    <w:rsid w:val="00672F6B"/>
    <w:rsid w:val="00705630"/>
    <w:rsid w:val="00715E86"/>
    <w:rsid w:val="00721D0B"/>
    <w:rsid w:val="0075501E"/>
    <w:rsid w:val="0076445E"/>
    <w:rsid w:val="00776615"/>
    <w:rsid w:val="0079204E"/>
    <w:rsid w:val="007974FD"/>
    <w:rsid w:val="007A3445"/>
    <w:rsid w:val="007A6135"/>
    <w:rsid w:val="007B19F9"/>
    <w:rsid w:val="007B3CF6"/>
    <w:rsid w:val="007E41EB"/>
    <w:rsid w:val="00805131"/>
    <w:rsid w:val="00813A1C"/>
    <w:rsid w:val="00814D4D"/>
    <w:rsid w:val="00833AEC"/>
    <w:rsid w:val="00877E5F"/>
    <w:rsid w:val="008857F6"/>
    <w:rsid w:val="00885C77"/>
    <w:rsid w:val="00887F9F"/>
    <w:rsid w:val="008B64BE"/>
    <w:rsid w:val="008C1357"/>
    <w:rsid w:val="008D25F7"/>
    <w:rsid w:val="008F2214"/>
    <w:rsid w:val="008F7024"/>
    <w:rsid w:val="00912E38"/>
    <w:rsid w:val="009403E9"/>
    <w:rsid w:val="00987C11"/>
    <w:rsid w:val="009B1E4B"/>
    <w:rsid w:val="009C0AE5"/>
    <w:rsid w:val="009C6F2F"/>
    <w:rsid w:val="009E761F"/>
    <w:rsid w:val="00A05431"/>
    <w:rsid w:val="00A26CF9"/>
    <w:rsid w:val="00A2717A"/>
    <w:rsid w:val="00A31753"/>
    <w:rsid w:val="00A322DD"/>
    <w:rsid w:val="00A36A67"/>
    <w:rsid w:val="00A53673"/>
    <w:rsid w:val="00A571C1"/>
    <w:rsid w:val="00A626D0"/>
    <w:rsid w:val="00A91E15"/>
    <w:rsid w:val="00A92103"/>
    <w:rsid w:val="00A96A94"/>
    <w:rsid w:val="00AA07CD"/>
    <w:rsid w:val="00AB369B"/>
    <w:rsid w:val="00AB7CD9"/>
    <w:rsid w:val="00AC2003"/>
    <w:rsid w:val="00AC56CF"/>
    <w:rsid w:val="00AD2B6E"/>
    <w:rsid w:val="00AD350D"/>
    <w:rsid w:val="00AE127C"/>
    <w:rsid w:val="00AF0284"/>
    <w:rsid w:val="00B06BC4"/>
    <w:rsid w:val="00B078F2"/>
    <w:rsid w:val="00B14586"/>
    <w:rsid w:val="00B17852"/>
    <w:rsid w:val="00B47430"/>
    <w:rsid w:val="00B63537"/>
    <w:rsid w:val="00B7397E"/>
    <w:rsid w:val="00B813EE"/>
    <w:rsid w:val="00BA798D"/>
    <w:rsid w:val="00BB70F7"/>
    <w:rsid w:val="00BC79F0"/>
    <w:rsid w:val="00BD6905"/>
    <w:rsid w:val="00BE2573"/>
    <w:rsid w:val="00BE6F57"/>
    <w:rsid w:val="00C1153A"/>
    <w:rsid w:val="00C3159E"/>
    <w:rsid w:val="00C31A1A"/>
    <w:rsid w:val="00C411E3"/>
    <w:rsid w:val="00C41398"/>
    <w:rsid w:val="00C42541"/>
    <w:rsid w:val="00C546E8"/>
    <w:rsid w:val="00C57E16"/>
    <w:rsid w:val="00C6039B"/>
    <w:rsid w:val="00C626EC"/>
    <w:rsid w:val="00C73E79"/>
    <w:rsid w:val="00C90B5E"/>
    <w:rsid w:val="00CB6C9E"/>
    <w:rsid w:val="00CC2071"/>
    <w:rsid w:val="00D12EA2"/>
    <w:rsid w:val="00D23BB2"/>
    <w:rsid w:val="00D5275F"/>
    <w:rsid w:val="00D62C67"/>
    <w:rsid w:val="00D72E06"/>
    <w:rsid w:val="00D86688"/>
    <w:rsid w:val="00D97AB2"/>
    <w:rsid w:val="00DA129F"/>
    <w:rsid w:val="00DA5ED3"/>
    <w:rsid w:val="00DC693A"/>
    <w:rsid w:val="00DF0196"/>
    <w:rsid w:val="00DF4FA3"/>
    <w:rsid w:val="00E314C7"/>
    <w:rsid w:val="00E3678B"/>
    <w:rsid w:val="00E55874"/>
    <w:rsid w:val="00E6367C"/>
    <w:rsid w:val="00E65254"/>
    <w:rsid w:val="00E71723"/>
    <w:rsid w:val="00EA10C2"/>
    <w:rsid w:val="00EB00F3"/>
    <w:rsid w:val="00EC0658"/>
    <w:rsid w:val="00EF0E64"/>
    <w:rsid w:val="00F11BAE"/>
    <w:rsid w:val="00F12C5E"/>
    <w:rsid w:val="00F251A4"/>
    <w:rsid w:val="00F45079"/>
    <w:rsid w:val="00F624B9"/>
    <w:rsid w:val="00F710E4"/>
    <w:rsid w:val="00FD3F36"/>
    <w:rsid w:val="01407DFE"/>
    <w:rsid w:val="01CA3F1A"/>
    <w:rsid w:val="0224187C"/>
    <w:rsid w:val="025832D3"/>
    <w:rsid w:val="027F4D04"/>
    <w:rsid w:val="031663E9"/>
    <w:rsid w:val="03D401FE"/>
    <w:rsid w:val="041A45D7"/>
    <w:rsid w:val="06C675E3"/>
    <w:rsid w:val="074654F4"/>
    <w:rsid w:val="075E46C1"/>
    <w:rsid w:val="08FD1FCF"/>
    <w:rsid w:val="09112D22"/>
    <w:rsid w:val="09AF3BD7"/>
    <w:rsid w:val="0A9B57E1"/>
    <w:rsid w:val="0AA82E41"/>
    <w:rsid w:val="0B1B7564"/>
    <w:rsid w:val="0CF74C6E"/>
    <w:rsid w:val="0DD11D2A"/>
    <w:rsid w:val="0DF52C6F"/>
    <w:rsid w:val="0E664FCA"/>
    <w:rsid w:val="0EBA407A"/>
    <w:rsid w:val="0FBB574F"/>
    <w:rsid w:val="1031378F"/>
    <w:rsid w:val="10DF0323"/>
    <w:rsid w:val="11420714"/>
    <w:rsid w:val="1208017F"/>
    <w:rsid w:val="12BB58E4"/>
    <w:rsid w:val="12BF484E"/>
    <w:rsid w:val="12DE784D"/>
    <w:rsid w:val="14F37D36"/>
    <w:rsid w:val="150F1F18"/>
    <w:rsid w:val="1527396C"/>
    <w:rsid w:val="16740020"/>
    <w:rsid w:val="169158F5"/>
    <w:rsid w:val="180513B0"/>
    <w:rsid w:val="1883444F"/>
    <w:rsid w:val="18A0021C"/>
    <w:rsid w:val="18E90CD1"/>
    <w:rsid w:val="197C3E6D"/>
    <w:rsid w:val="19A75820"/>
    <w:rsid w:val="1A3501FD"/>
    <w:rsid w:val="1ACB068F"/>
    <w:rsid w:val="1B192966"/>
    <w:rsid w:val="1B8B51E2"/>
    <w:rsid w:val="1BC82E20"/>
    <w:rsid w:val="1C42298D"/>
    <w:rsid w:val="1CB168E1"/>
    <w:rsid w:val="1D995533"/>
    <w:rsid w:val="1DDA6B2E"/>
    <w:rsid w:val="1ECE257B"/>
    <w:rsid w:val="1ED33FB6"/>
    <w:rsid w:val="1F8E612F"/>
    <w:rsid w:val="1FE70832"/>
    <w:rsid w:val="2164183D"/>
    <w:rsid w:val="216655B5"/>
    <w:rsid w:val="236D1A5F"/>
    <w:rsid w:val="245C4CD3"/>
    <w:rsid w:val="254E1297"/>
    <w:rsid w:val="25BE7053"/>
    <w:rsid w:val="261E1A36"/>
    <w:rsid w:val="271B615B"/>
    <w:rsid w:val="274370A4"/>
    <w:rsid w:val="298F1421"/>
    <w:rsid w:val="2A0960FD"/>
    <w:rsid w:val="2B1D1018"/>
    <w:rsid w:val="2B2D6198"/>
    <w:rsid w:val="2B564E23"/>
    <w:rsid w:val="2D2E4314"/>
    <w:rsid w:val="2E2170F9"/>
    <w:rsid w:val="2EED69CE"/>
    <w:rsid w:val="2EF83608"/>
    <w:rsid w:val="2F8C615C"/>
    <w:rsid w:val="2FA33530"/>
    <w:rsid w:val="32002EBC"/>
    <w:rsid w:val="322724D4"/>
    <w:rsid w:val="32E225C2"/>
    <w:rsid w:val="33165873"/>
    <w:rsid w:val="33A87367"/>
    <w:rsid w:val="33CA5530"/>
    <w:rsid w:val="340C1E14"/>
    <w:rsid w:val="34BB3BE7"/>
    <w:rsid w:val="34D941C9"/>
    <w:rsid w:val="358E07DF"/>
    <w:rsid w:val="359978AF"/>
    <w:rsid w:val="35D408E8"/>
    <w:rsid w:val="371B49F9"/>
    <w:rsid w:val="38230CE4"/>
    <w:rsid w:val="38B467AE"/>
    <w:rsid w:val="3ABA2828"/>
    <w:rsid w:val="3BE00388"/>
    <w:rsid w:val="3C3C2D43"/>
    <w:rsid w:val="3C507AAD"/>
    <w:rsid w:val="3CA1704A"/>
    <w:rsid w:val="3CCD7329"/>
    <w:rsid w:val="3D31435C"/>
    <w:rsid w:val="3D3B2FFA"/>
    <w:rsid w:val="3DD079F6"/>
    <w:rsid w:val="3E292905"/>
    <w:rsid w:val="3E2F0604"/>
    <w:rsid w:val="3E56390F"/>
    <w:rsid w:val="3FFF71F2"/>
    <w:rsid w:val="40195815"/>
    <w:rsid w:val="405014B2"/>
    <w:rsid w:val="4055628F"/>
    <w:rsid w:val="406C635D"/>
    <w:rsid w:val="41171FD0"/>
    <w:rsid w:val="41B02757"/>
    <w:rsid w:val="42AD74FA"/>
    <w:rsid w:val="43243258"/>
    <w:rsid w:val="43734231"/>
    <w:rsid w:val="43EE7018"/>
    <w:rsid w:val="44A447D8"/>
    <w:rsid w:val="45404021"/>
    <w:rsid w:val="46A96F86"/>
    <w:rsid w:val="46E6238F"/>
    <w:rsid w:val="46F91CF8"/>
    <w:rsid w:val="478A52AA"/>
    <w:rsid w:val="49935F6C"/>
    <w:rsid w:val="4A225C6E"/>
    <w:rsid w:val="4AE65862"/>
    <w:rsid w:val="4C115F9A"/>
    <w:rsid w:val="4C9F227B"/>
    <w:rsid w:val="4CC4300C"/>
    <w:rsid w:val="4D2910C1"/>
    <w:rsid w:val="4D7A36CB"/>
    <w:rsid w:val="4DBB652F"/>
    <w:rsid w:val="4E221B99"/>
    <w:rsid w:val="4E631A33"/>
    <w:rsid w:val="4FD95406"/>
    <w:rsid w:val="511432A7"/>
    <w:rsid w:val="515661FD"/>
    <w:rsid w:val="53266CED"/>
    <w:rsid w:val="53EF504B"/>
    <w:rsid w:val="53F95F9A"/>
    <w:rsid w:val="542477F4"/>
    <w:rsid w:val="560C5704"/>
    <w:rsid w:val="56214B15"/>
    <w:rsid w:val="56AC02E1"/>
    <w:rsid w:val="56BE671B"/>
    <w:rsid w:val="56C377C5"/>
    <w:rsid w:val="56FA6C77"/>
    <w:rsid w:val="57D50C32"/>
    <w:rsid w:val="581915D7"/>
    <w:rsid w:val="58883A0E"/>
    <w:rsid w:val="588875E4"/>
    <w:rsid w:val="58E02A3F"/>
    <w:rsid w:val="59920FB2"/>
    <w:rsid w:val="5A8738CB"/>
    <w:rsid w:val="5AC154BC"/>
    <w:rsid w:val="5C531CB7"/>
    <w:rsid w:val="5C6E32AC"/>
    <w:rsid w:val="5C7C13B5"/>
    <w:rsid w:val="602937B6"/>
    <w:rsid w:val="618119F8"/>
    <w:rsid w:val="62C751AC"/>
    <w:rsid w:val="63695635"/>
    <w:rsid w:val="640F2E70"/>
    <w:rsid w:val="642C24F3"/>
    <w:rsid w:val="64393D5B"/>
    <w:rsid w:val="64D66DF5"/>
    <w:rsid w:val="654B7174"/>
    <w:rsid w:val="661E78ED"/>
    <w:rsid w:val="667F097B"/>
    <w:rsid w:val="66F8508C"/>
    <w:rsid w:val="67182A90"/>
    <w:rsid w:val="67840CA7"/>
    <w:rsid w:val="68DC0690"/>
    <w:rsid w:val="699D0A15"/>
    <w:rsid w:val="69DF2DDC"/>
    <w:rsid w:val="6A9455F7"/>
    <w:rsid w:val="6C3D64DF"/>
    <w:rsid w:val="6D6455ED"/>
    <w:rsid w:val="6D6655C2"/>
    <w:rsid w:val="6DBA07BF"/>
    <w:rsid w:val="6DC42A14"/>
    <w:rsid w:val="70512559"/>
    <w:rsid w:val="716A4C48"/>
    <w:rsid w:val="72A457D3"/>
    <w:rsid w:val="732B09DE"/>
    <w:rsid w:val="73593D50"/>
    <w:rsid w:val="73D327D6"/>
    <w:rsid w:val="74015CD1"/>
    <w:rsid w:val="74604A6A"/>
    <w:rsid w:val="74F00593"/>
    <w:rsid w:val="74FB4333"/>
    <w:rsid w:val="75CE7892"/>
    <w:rsid w:val="7732131B"/>
    <w:rsid w:val="77B61176"/>
    <w:rsid w:val="781E1E4E"/>
    <w:rsid w:val="782E6C42"/>
    <w:rsid w:val="78327E43"/>
    <w:rsid w:val="788920E3"/>
    <w:rsid w:val="7A126420"/>
    <w:rsid w:val="7A672BB9"/>
    <w:rsid w:val="7BC260B9"/>
    <w:rsid w:val="7BD133DE"/>
    <w:rsid w:val="7C362E56"/>
    <w:rsid w:val="7C8D5568"/>
    <w:rsid w:val="7D074A25"/>
    <w:rsid w:val="7D7358BD"/>
    <w:rsid w:val="7E256E37"/>
    <w:rsid w:val="7FA60B13"/>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qFormat/>
    <w:uiPriority w:val="99"/>
    <w:pPr>
      <w:spacing w:line="360" w:lineRule="auto"/>
      <w:ind w:firstLine="560" w:firstLineChars="200"/>
    </w:pPr>
    <w:rPr>
      <w:rFonts w:ascii="黑体" w:eastAsia="黑体"/>
      <w:color w:val="000000"/>
      <w:sz w:val="28"/>
      <w:szCs w:val="32"/>
    </w:rPr>
  </w:style>
  <w:style w:type="paragraph" w:styleId="5">
    <w:name w:val="annotation text"/>
    <w:basedOn w:val="1"/>
    <w:link w:val="21"/>
    <w:qFormat/>
    <w:uiPriority w:val="99"/>
    <w:pPr>
      <w:adjustRightInd w:val="0"/>
      <w:spacing w:line="360" w:lineRule="atLeast"/>
      <w:jc w:val="left"/>
      <w:textAlignment w:val="baseline"/>
    </w:pPr>
    <w:rPr>
      <w:kern w:val="0"/>
      <w:sz w:val="24"/>
      <w:szCs w:val="20"/>
    </w:rPr>
  </w:style>
  <w:style w:type="paragraph" w:styleId="6">
    <w:name w:val="Body Text"/>
    <w:basedOn w:val="1"/>
    <w:next w:val="1"/>
    <w:qFormat/>
    <w:uiPriority w:val="0"/>
    <w:rPr>
      <w:sz w:val="26"/>
    </w:rPr>
  </w:style>
  <w:style w:type="paragraph" w:styleId="7">
    <w:name w:val="index 4"/>
    <w:basedOn w:val="1"/>
    <w:next w:val="1"/>
    <w:qFormat/>
    <w:uiPriority w:val="0"/>
    <w:pPr>
      <w:ind w:left="600" w:leftChars="600"/>
    </w:pPr>
  </w:style>
  <w:style w:type="paragraph" w:styleId="8">
    <w:name w:val="Balloon Text"/>
    <w:basedOn w:val="1"/>
    <w:link w:val="24"/>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00"/>
      <w:u w:val="none"/>
    </w:rPr>
  </w:style>
  <w:style w:type="character" w:customStyle="1" w:styleId="16">
    <w:name w:val="页脚 Char"/>
    <w:link w:val="9"/>
    <w:qFormat/>
    <w:uiPriority w:val="0"/>
    <w:rPr>
      <w:kern w:val="2"/>
      <w:sz w:val="18"/>
      <w:szCs w:val="18"/>
    </w:rPr>
  </w:style>
  <w:style w:type="character" w:customStyle="1" w:styleId="17">
    <w:name w:val="页眉 Char"/>
    <w:link w:val="10"/>
    <w:qFormat/>
    <w:uiPriority w:val="0"/>
    <w:rPr>
      <w:kern w:val="2"/>
      <w:sz w:val="18"/>
      <w:szCs w:val="18"/>
    </w:rPr>
  </w:style>
  <w:style w:type="paragraph" w:customStyle="1" w:styleId="18">
    <w:name w:val="p16"/>
    <w:basedOn w:val="1"/>
    <w:qFormat/>
    <w:uiPriority w:val="0"/>
    <w:pPr>
      <w:widowControl/>
    </w:pPr>
    <w:rPr>
      <w:kern w:val="0"/>
      <w:szCs w:val="21"/>
    </w:rPr>
  </w:style>
  <w:style w:type="paragraph" w:styleId="19">
    <w:name w:val="List Paragraph"/>
    <w:basedOn w:val="1"/>
    <w:qFormat/>
    <w:uiPriority w:val="99"/>
    <w:pPr>
      <w:ind w:firstLine="420" w:firstLineChars="200"/>
    </w:pPr>
  </w:style>
  <w:style w:type="character" w:customStyle="1" w:styleId="20">
    <w:name w:val="未处理的提及1"/>
    <w:basedOn w:val="14"/>
    <w:semiHidden/>
    <w:unhideWhenUsed/>
    <w:qFormat/>
    <w:uiPriority w:val="99"/>
    <w:rPr>
      <w:color w:val="605E5C"/>
      <w:shd w:val="clear" w:color="auto" w:fill="E1DFDD"/>
    </w:rPr>
  </w:style>
  <w:style w:type="character" w:customStyle="1" w:styleId="21">
    <w:name w:val="批注文字 Char"/>
    <w:link w:val="5"/>
    <w:qFormat/>
    <w:uiPriority w:val="99"/>
    <w:rPr>
      <w:sz w:val="24"/>
    </w:rPr>
  </w:style>
  <w:style w:type="character" w:customStyle="1" w:styleId="22">
    <w:name w:val="Unresolved Mention"/>
    <w:basedOn w:val="14"/>
    <w:semiHidden/>
    <w:unhideWhenUsed/>
    <w:uiPriority w:val="99"/>
    <w:rPr>
      <w:color w:val="605E5C"/>
      <w:shd w:val="clear" w:color="auto" w:fill="E1DFDD"/>
    </w:rPr>
  </w:style>
  <w:style w:type="table" w:customStyle="1" w:styleId="23">
    <w:name w:val="网格型1"/>
    <w:basedOn w:val="12"/>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批注框文本 Char"/>
    <w:basedOn w:val="14"/>
    <w:link w:val="8"/>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8734</Words>
  <Characters>9329</Characters>
  <Lines>75</Lines>
  <Paragraphs>21</Paragraphs>
  <TotalTime>42</TotalTime>
  <ScaleCrop>false</ScaleCrop>
  <LinksUpToDate>false</LinksUpToDate>
  <CharactersWithSpaces>10283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2025-02-07T00:05:00Z</dcterms:created>
  <dc:creator>leeqiang</dc:creator>
  <cp:lastModifiedBy>envy.</cp:lastModifiedBy>
  <cp:lastPrinted>2025-02-07T01:53:00Z</cp:lastPrinted>
  <dcterms:modified xsi:type="dcterms:W3CDTF">2025-02-07T08:05:26Z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C639EDFC4A2440A691FB70D5B3F841C5_13</vt:lpwstr>
  </property>
  <property fmtid="{D5CDD505-2E9C-101B-9397-08002B2CF9AE}" pid="4" name="KSOTemplateDocerSaveRecord">
    <vt:lpwstr>eyJoZGlkIjoiMjIzODU5ZGRkYTVkODQ4NTI2Nzc3N2I3NjAyMGUzMTQiLCJ1c2VySWQiOiI0NTQ4MDg0MDgifQ==</vt:lpwstr>
  </property>
</Properties>
</file>